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9EA5C" w14:textId="77777777" w:rsidR="00370353" w:rsidRDefault="00370353" w:rsidP="00370353">
      <w:pPr>
        <w:widowControl w:val="0"/>
        <w:tabs>
          <w:tab w:val="center" w:pos="4536"/>
          <w:tab w:val="right" w:pos="9072"/>
        </w:tabs>
        <w:spacing w:after="0" w:line="276" w:lineRule="auto"/>
        <w:jc w:val="center"/>
        <w:rPr>
          <w:rFonts w:ascii="Open Sans" w:eastAsia="Open Sans" w:hAnsi="Open Sans" w:cs="Open Sans"/>
          <w:b/>
          <w:color w:val="0B5394"/>
          <w:sz w:val="31"/>
          <w:szCs w:val="31"/>
        </w:rPr>
      </w:pPr>
      <w:r>
        <w:rPr>
          <w:rFonts w:ascii="Open Sans" w:eastAsia="Open Sans" w:hAnsi="Open Sans" w:cs="Open Sans"/>
          <w:b/>
          <w:color w:val="0B5394"/>
          <w:sz w:val="31"/>
          <w:szCs w:val="31"/>
        </w:rPr>
        <w:t xml:space="preserve">Annex 3. </w:t>
      </w:r>
    </w:p>
    <w:p w14:paraId="10F0A6EA" w14:textId="77777777" w:rsidR="00370353" w:rsidRDefault="00370353" w:rsidP="00370353">
      <w:pPr>
        <w:jc w:val="center"/>
        <w:rPr>
          <w:b/>
          <w:color w:val="0B5394"/>
          <w:sz w:val="34"/>
          <w:szCs w:val="34"/>
        </w:rPr>
      </w:pPr>
      <w:r>
        <w:rPr>
          <w:b/>
          <w:color w:val="0B5394"/>
          <w:sz w:val="34"/>
          <w:szCs w:val="34"/>
        </w:rPr>
        <w:t xml:space="preserve"> Indicative lists of key element of a tasks, lump sum obtaining criteria, sources of verification </w:t>
      </w:r>
    </w:p>
    <w:p w14:paraId="7B400A2A" w14:textId="77777777" w:rsidR="00370353" w:rsidRDefault="00370353" w:rsidP="00370353">
      <w:pPr>
        <w:jc w:val="center"/>
      </w:pPr>
    </w:p>
    <w:p w14:paraId="62D2DF12" w14:textId="77777777" w:rsidR="00370353" w:rsidRDefault="00370353" w:rsidP="00370353">
      <w:bookmarkStart w:id="0" w:name="_heading=h.xcslqxel7pkw" w:colFirst="0" w:colLast="0"/>
      <w:bookmarkEnd w:id="0"/>
      <w:r>
        <w:t>As foreseen by the p. 3.1.6.1 of the Manual for Small Projects, the project key element(s) shall be defined for each project task.</w:t>
      </w:r>
    </w:p>
    <w:p w14:paraId="4EC4B272" w14:textId="77777777" w:rsidR="00370353" w:rsidRDefault="00370353" w:rsidP="00370353">
      <w:pPr>
        <w:rPr>
          <w:b/>
        </w:rPr>
      </w:pPr>
      <w:r>
        <w:t>A key element of a task is defined as:</w:t>
      </w:r>
      <w:r>
        <w:rPr>
          <w:b/>
        </w:rPr>
        <w:t xml:space="preserve"> </w:t>
      </w:r>
    </w:p>
    <w:p w14:paraId="6AFE9162" w14:textId="77777777" w:rsidR="00370353" w:rsidRDefault="00370353" w:rsidP="00370353">
      <w:pPr>
        <w:numPr>
          <w:ilvl w:val="0"/>
          <w:numId w:val="2"/>
        </w:numPr>
      </w:pPr>
      <w:r>
        <w:rPr>
          <w:b/>
        </w:rPr>
        <w:t>each project output</w:t>
      </w:r>
      <w:r>
        <w:t xml:space="preserve"> – a direct, tangible product of the project implementation, measured in concrete quantities by an output (Programme or a small project fund) indicator, e.g. project conference, measured by number of conference participants; </w:t>
      </w:r>
      <w:r>
        <w:rPr>
          <w:b/>
        </w:rPr>
        <w:t>or</w:t>
      </w:r>
    </w:p>
    <w:p w14:paraId="431C51DD" w14:textId="77777777" w:rsidR="00370353" w:rsidRDefault="00370353" w:rsidP="00370353">
      <w:pPr>
        <w:numPr>
          <w:ilvl w:val="0"/>
          <w:numId w:val="2"/>
        </w:numPr>
      </w:pPr>
      <w:r>
        <w:rPr>
          <w:b/>
        </w:rPr>
        <w:t>each significant position in the small project draft budget</w:t>
      </w:r>
      <w:r>
        <w:t xml:space="preserve"> – each planned </w:t>
      </w:r>
      <w:r w:rsidRPr="00B66CDC">
        <w:t>expenditure of 1000 EUR and</w:t>
      </w:r>
      <w:r>
        <w:t xml:space="preserve"> above; </w:t>
      </w:r>
      <w:r>
        <w:rPr>
          <w:b/>
        </w:rPr>
        <w:t>or</w:t>
      </w:r>
    </w:p>
    <w:p w14:paraId="307D6F77" w14:textId="77777777" w:rsidR="00370353" w:rsidRDefault="00370353" w:rsidP="00370353">
      <w:pPr>
        <w:numPr>
          <w:ilvl w:val="0"/>
          <w:numId w:val="2"/>
        </w:numPr>
      </w:pPr>
      <w:bookmarkStart w:id="1" w:name="_heading=h.u10dwowq4dv2" w:colFirst="0" w:colLast="0"/>
      <w:bookmarkEnd w:id="1"/>
      <w:r>
        <w:rPr>
          <w:b/>
        </w:rPr>
        <w:t>each significant component within the task</w:t>
      </w:r>
      <w:r>
        <w:t xml:space="preserve"> – component, that significantly influences shape and character of the task, going beyond the standard format of the undertaking, and not falling under definition of the point 1 or 2.</w:t>
      </w:r>
    </w:p>
    <w:p w14:paraId="5729FC73" w14:textId="77777777" w:rsidR="00370353" w:rsidRDefault="00370353" w:rsidP="00370353">
      <w:r>
        <w:t>In case of selection of the small project for financing, implementation of the key elements of the task will be verified by fulfilment of the lump sum obtaining criteria. Verification is conducted on the pass/fail basis, using the predefined documents as a source of verification.</w:t>
      </w:r>
    </w:p>
    <w:p w14:paraId="00C6A7EA" w14:textId="77777777" w:rsidR="00370353" w:rsidRDefault="00370353" w:rsidP="00370353">
      <w:r>
        <w:t>All key elements of all project tasks shall be reflected, lump sum obtaining criteria and source of their verification shall be predefined before submission of the Application. Additional verification is conducted by the SPF Beneficiary and small project Lead Beneficiary at the contracting stage. Final list of key elements, lump sum obtaining criteria and list of documents, being the source of verification are presented in the small project grant agreement.</w:t>
      </w:r>
    </w:p>
    <w:p w14:paraId="60247135" w14:textId="77777777" w:rsidR="00370353" w:rsidRDefault="00370353" w:rsidP="00370353">
      <w:r>
        <w:t>Failing to achieve any of the defined lump sum obtaining criterion means the small project loses the entire value of the lump sum, assigned to the task.</w:t>
      </w:r>
    </w:p>
    <w:p w14:paraId="7117D6BE" w14:textId="77777777" w:rsidR="00370353" w:rsidRDefault="00370353" w:rsidP="00370353">
      <w:r>
        <w:t>The table below presents typical key elements of the tasks, predefines lump sum obtaining criteria for them as well as relevant obligatory documents, being the source of the criterion fulfilment verification. If due to the small project specificity, other key elements of the tasks will be defined, the Applicant shall formulate the criterion and list of documents following the approach presented.</w:t>
      </w:r>
    </w:p>
    <w:p w14:paraId="3A96302F" w14:textId="77777777" w:rsidR="00370353" w:rsidRDefault="00370353" w:rsidP="00370353">
      <w:r>
        <w:lastRenderedPageBreak/>
        <w:t>Implementation of the project in line with the Programme visibility requirements as a rule shall not be defined as a key element. Compliance of the Programme visibility requirements is a subject of the separate verification. Failure to meet these requirements will result in imposition of a financial correction of up to 2% of the project co-financing, according to p. 6.3 of MANUAL FOR SMALL PROJECTS.</w:t>
      </w:r>
    </w:p>
    <w:tbl>
      <w:tblPr>
        <w:tblW w:w="13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4536"/>
        <w:gridCol w:w="4253"/>
      </w:tblGrid>
      <w:tr w:rsidR="00370353" w14:paraId="6DACF690" w14:textId="77777777" w:rsidTr="007D5EEA">
        <w:tc>
          <w:tcPr>
            <w:tcW w:w="4957" w:type="dxa"/>
            <w:shd w:val="clear" w:color="auto" w:fill="F2F2F2"/>
          </w:tcPr>
          <w:p w14:paraId="2EC349FA" w14:textId="77777777" w:rsidR="00370353" w:rsidRDefault="00370353" w:rsidP="007D5EEA">
            <w:pPr>
              <w:rPr>
                <w:b/>
              </w:rPr>
            </w:pPr>
            <w:bookmarkStart w:id="2" w:name="_heading=h.iksdmzxeyn2" w:colFirst="0" w:colLast="0"/>
            <w:bookmarkEnd w:id="2"/>
            <w:r>
              <w:rPr>
                <w:b/>
              </w:rPr>
              <w:t>Key element of a task</w:t>
            </w:r>
          </w:p>
        </w:tc>
        <w:tc>
          <w:tcPr>
            <w:tcW w:w="4536" w:type="dxa"/>
            <w:shd w:val="clear" w:color="auto" w:fill="F2F2F2"/>
          </w:tcPr>
          <w:p w14:paraId="14F9B990" w14:textId="77777777" w:rsidR="00370353" w:rsidRDefault="00370353" w:rsidP="007D5EEA">
            <w:pPr>
              <w:rPr>
                <w:b/>
              </w:rPr>
            </w:pPr>
            <w:r>
              <w:rPr>
                <w:b/>
              </w:rPr>
              <w:t>Lump sum obtaining criterion</w:t>
            </w:r>
          </w:p>
        </w:tc>
        <w:tc>
          <w:tcPr>
            <w:tcW w:w="4253" w:type="dxa"/>
            <w:shd w:val="clear" w:color="auto" w:fill="F2F2F2"/>
          </w:tcPr>
          <w:p w14:paraId="4B509690" w14:textId="77777777" w:rsidR="00370353" w:rsidRDefault="00370353" w:rsidP="007D5EEA">
            <w:pPr>
              <w:rPr>
                <w:b/>
              </w:rPr>
            </w:pPr>
            <w:r>
              <w:rPr>
                <w:b/>
              </w:rPr>
              <w:t xml:space="preserve">Sources of verification - Obligatory document(s), confirming fulfilment of the criterion </w:t>
            </w:r>
          </w:p>
        </w:tc>
      </w:tr>
      <w:tr w:rsidR="00370353" w14:paraId="7147415F" w14:textId="77777777" w:rsidTr="007D5EEA">
        <w:tc>
          <w:tcPr>
            <w:tcW w:w="13746" w:type="dxa"/>
            <w:gridSpan w:val="3"/>
            <w:shd w:val="clear" w:color="auto" w:fill="F2F2F2"/>
          </w:tcPr>
          <w:p w14:paraId="1F7BF3DE" w14:textId="77777777" w:rsidR="00370353" w:rsidRDefault="00370353" w:rsidP="007D5EEA">
            <w:pPr>
              <w:rPr>
                <w:rFonts w:ascii="Open Sans" w:eastAsia="Open Sans" w:hAnsi="Open Sans" w:cs="Open Sans"/>
                <w:b/>
                <w:color w:val="000000"/>
              </w:rPr>
            </w:pPr>
            <w:r>
              <w:rPr>
                <w:rFonts w:ascii="Open Sans" w:eastAsia="Open Sans" w:hAnsi="Open Sans" w:cs="Open Sans"/>
                <w:color w:val="000000"/>
              </w:rPr>
              <w:t>Conduction of events</w:t>
            </w:r>
          </w:p>
        </w:tc>
      </w:tr>
      <w:tr w:rsidR="00370353" w14:paraId="5720B701" w14:textId="77777777" w:rsidTr="007D5EEA">
        <w:trPr>
          <w:trHeight w:val="1550"/>
        </w:trPr>
        <w:tc>
          <w:tcPr>
            <w:tcW w:w="4957" w:type="dxa"/>
            <w:shd w:val="clear" w:color="auto" w:fill="FFFFFF"/>
          </w:tcPr>
          <w:p w14:paraId="55A3BC6B" w14:textId="77777777" w:rsidR="00370353" w:rsidRDefault="00370353" w:rsidP="007D5EEA">
            <w:pPr>
              <w:rPr>
                <w:rFonts w:ascii="Open Sans" w:eastAsia="Open Sans" w:hAnsi="Open Sans" w:cs="Open Sans"/>
                <w:b/>
                <w:color w:val="000000"/>
              </w:rPr>
            </w:pPr>
            <w:r>
              <w:rPr>
                <w:rFonts w:ascii="Open Sans" w:eastAsia="Open Sans" w:hAnsi="Open Sans" w:cs="Open Sans"/>
                <w:color w:val="000000"/>
              </w:rPr>
              <w:t>Conduction of the event with registered number of participants (offline participation)</w:t>
            </w:r>
          </w:p>
        </w:tc>
        <w:tc>
          <w:tcPr>
            <w:tcW w:w="4536" w:type="dxa"/>
            <w:shd w:val="clear" w:color="auto" w:fill="FFFFFF"/>
          </w:tcPr>
          <w:p w14:paraId="058025B9" w14:textId="77777777" w:rsidR="00370353" w:rsidRDefault="00370353" w:rsidP="007D5EEA">
            <w:pPr>
              <w:rPr>
                <w:rFonts w:ascii="Open Sans" w:eastAsia="Open Sans" w:hAnsi="Open Sans" w:cs="Open Sans"/>
                <w:b/>
                <w:color w:val="000000"/>
              </w:rPr>
            </w:pPr>
            <w:r>
              <w:rPr>
                <w:rFonts w:ascii="Open Sans" w:eastAsia="Open Sans" w:hAnsi="Open Sans" w:cs="Open Sans"/>
                <w:color w:val="000000"/>
                <w:highlight w:val="lightGray"/>
              </w:rPr>
              <w:t>[name the event</w:t>
            </w:r>
            <w:r>
              <w:rPr>
                <w:rFonts w:ascii="Open Sans" w:eastAsia="Open Sans" w:hAnsi="Open Sans" w:cs="Open Sans"/>
                <w:color w:val="000000"/>
                <w:vertAlign w:val="superscript"/>
              </w:rPr>
              <w:footnoteReference w:id="1"/>
            </w:r>
            <w:r>
              <w:rPr>
                <w:rFonts w:ascii="Open Sans" w:eastAsia="Open Sans" w:hAnsi="Open Sans" w:cs="Open Sans"/>
                <w:color w:val="000000"/>
                <w:highlight w:val="lightGray"/>
              </w:rPr>
              <w:t>]</w:t>
            </w:r>
            <w:r>
              <w:rPr>
                <w:rFonts w:ascii="Open Sans" w:eastAsia="Open Sans" w:hAnsi="Open Sans" w:cs="Open Sans"/>
                <w:color w:val="000000"/>
              </w:rPr>
              <w:t xml:space="preserve"> is conducted for at least </w:t>
            </w:r>
            <w:r>
              <w:rPr>
                <w:rFonts w:ascii="Open Sans" w:eastAsia="Open Sans" w:hAnsi="Open Sans" w:cs="Open Sans"/>
                <w:color w:val="000000"/>
                <w:highlight w:val="lightGray"/>
              </w:rPr>
              <w:t>[indicate number]</w:t>
            </w:r>
            <w:r>
              <w:rPr>
                <w:rFonts w:ascii="Open Sans" w:eastAsia="Open Sans" w:hAnsi="Open Sans" w:cs="Open Sans"/>
                <w:color w:val="000000"/>
              </w:rPr>
              <w:t xml:space="preserve"> offline participants</w:t>
            </w:r>
          </w:p>
        </w:tc>
        <w:tc>
          <w:tcPr>
            <w:tcW w:w="4253" w:type="dxa"/>
            <w:shd w:val="clear" w:color="auto" w:fill="FFFFFF"/>
          </w:tcPr>
          <w:p w14:paraId="2033DD4F" w14:textId="77777777" w:rsidR="00370353" w:rsidRDefault="00370353" w:rsidP="00370353">
            <w:pPr>
              <w:numPr>
                <w:ilvl w:val="0"/>
                <w:numId w:val="3"/>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Attendance List</w:t>
            </w:r>
            <w:r>
              <w:rPr>
                <w:rFonts w:ascii="Open Sans" w:eastAsia="Open Sans" w:hAnsi="Open Sans" w:cs="Open Sans"/>
                <w:color w:val="000000"/>
                <w:vertAlign w:val="superscript"/>
              </w:rPr>
              <w:footnoteReference w:id="2"/>
            </w:r>
            <w:r>
              <w:rPr>
                <w:rFonts w:ascii="Open Sans" w:eastAsia="Open Sans" w:hAnsi="Open Sans" w:cs="Open Sans"/>
                <w:color w:val="000000"/>
              </w:rPr>
              <w:t xml:space="preserve">. </w:t>
            </w:r>
          </w:p>
          <w:p w14:paraId="00BDF4E6" w14:textId="77777777" w:rsidR="00370353" w:rsidRDefault="00370353" w:rsidP="00370353">
            <w:pPr>
              <w:numPr>
                <w:ilvl w:val="0"/>
                <w:numId w:val="3"/>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Agenda of the event.</w:t>
            </w:r>
          </w:p>
          <w:p w14:paraId="1268BCD3" w14:textId="77777777" w:rsidR="00370353" w:rsidRDefault="00370353" w:rsidP="007D5EEA">
            <w:pPr>
              <w:numPr>
                <w:ilvl w:val="0"/>
                <w:numId w:val="3"/>
              </w:numPr>
              <w:pBdr>
                <w:top w:val="nil"/>
                <w:left w:val="nil"/>
                <w:bottom w:val="nil"/>
                <w:right w:val="nil"/>
                <w:between w:val="nil"/>
              </w:pBdr>
              <w:rPr>
                <w:rFonts w:ascii="Open Sans" w:eastAsia="Open Sans" w:hAnsi="Open Sans" w:cs="Open Sans"/>
                <w:color w:val="000000"/>
              </w:rPr>
            </w:pPr>
            <w:r>
              <w:rPr>
                <w:rFonts w:ascii="Open Sans" w:eastAsia="Open Sans" w:hAnsi="Open Sans" w:cs="Open Sans"/>
                <w:color w:val="000000"/>
              </w:rPr>
              <w:t>Photo/video documentation confirming conduction of the event.</w:t>
            </w:r>
          </w:p>
        </w:tc>
      </w:tr>
      <w:tr w:rsidR="00370353" w14:paraId="72893567" w14:textId="77777777" w:rsidTr="007D5EEA">
        <w:tc>
          <w:tcPr>
            <w:tcW w:w="4957" w:type="dxa"/>
            <w:shd w:val="clear" w:color="auto" w:fill="FFFFFF"/>
          </w:tcPr>
          <w:p w14:paraId="1D198A3A" w14:textId="77777777" w:rsidR="00370353" w:rsidRDefault="00370353" w:rsidP="007D5EEA">
            <w:pPr>
              <w:rPr>
                <w:rFonts w:ascii="Open Sans" w:eastAsia="Open Sans" w:hAnsi="Open Sans" w:cs="Open Sans"/>
                <w:b/>
                <w:color w:val="000000"/>
              </w:rPr>
            </w:pPr>
            <w:r>
              <w:rPr>
                <w:rFonts w:ascii="Open Sans" w:eastAsia="Open Sans" w:hAnsi="Open Sans" w:cs="Open Sans"/>
                <w:color w:val="000000"/>
              </w:rPr>
              <w:t>Conduction of the event with registered number of participants (online participation)</w:t>
            </w:r>
          </w:p>
        </w:tc>
        <w:tc>
          <w:tcPr>
            <w:tcW w:w="4536" w:type="dxa"/>
            <w:shd w:val="clear" w:color="auto" w:fill="FFFFFF"/>
          </w:tcPr>
          <w:p w14:paraId="77D8A198" w14:textId="77777777" w:rsidR="00370353" w:rsidRDefault="00370353" w:rsidP="007D5EEA">
            <w:pPr>
              <w:rPr>
                <w:rFonts w:ascii="Open Sans" w:eastAsia="Open Sans" w:hAnsi="Open Sans" w:cs="Open Sans"/>
                <w:b/>
                <w:color w:val="000000"/>
              </w:rPr>
            </w:pPr>
            <w:r>
              <w:rPr>
                <w:rFonts w:ascii="Open Sans" w:eastAsia="Open Sans" w:hAnsi="Open Sans" w:cs="Open Sans"/>
                <w:color w:val="000000"/>
                <w:highlight w:val="lightGray"/>
              </w:rPr>
              <w:t>[name the event]</w:t>
            </w:r>
            <w:r>
              <w:rPr>
                <w:rFonts w:ascii="Open Sans" w:eastAsia="Open Sans" w:hAnsi="Open Sans" w:cs="Open Sans"/>
                <w:color w:val="000000"/>
              </w:rPr>
              <w:t xml:space="preserve"> is conducted for at least </w:t>
            </w:r>
            <w:r>
              <w:rPr>
                <w:rFonts w:ascii="Open Sans" w:eastAsia="Open Sans" w:hAnsi="Open Sans" w:cs="Open Sans"/>
                <w:color w:val="000000"/>
                <w:highlight w:val="lightGray"/>
              </w:rPr>
              <w:t>[indicate number]</w:t>
            </w:r>
            <w:r>
              <w:rPr>
                <w:rFonts w:ascii="Open Sans" w:eastAsia="Open Sans" w:hAnsi="Open Sans" w:cs="Open Sans"/>
                <w:color w:val="000000"/>
              </w:rPr>
              <w:t xml:space="preserve"> online participants</w:t>
            </w:r>
          </w:p>
        </w:tc>
        <w:tc>
          <w:tcPr>
            <w:tcW w:w="4253" w:type="dxa"/>
            <w:shd w:val="clear" w:color="auto" w:fill="FFFFFF"/>
          </w:tcPr>
          <w:p w14:paraId="4CBC2BD8" w14:textId="77777777" w:rsidR="00370353" w:rsidRDefault="00370353" w:rsidP="00370353">
            <w:pPr>
              <w:numPr>
                <w:ilvl w:val="0"/>
                <w:numId w:val="5"/>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Agenda of the event.</w:t>
            </w:r>
          </w:p>
          <w:p w14:paraId="69EADF66" w14:textId="77777777" w:rsidR="00370353" w:rsidRDefault="00370353" w:rsidP="007D5EEA">
            <w:pPr>
              <w:numPr>
                <w:ilvl w:val="0"/>
                <w:numId w:val="5"/>
              </w:numPr>
              <w:pBdr>
                <w:top w:val="nil"/>
                <w:left w:val="nil"/>
                <w:bottom w:val="nil"/>
                <w:right w:val="nil"/>
                <w:between w:val="nil"/>
              </w:pBdr>
              <w:rPr>
                <w:rFonts w:ascii="Open Sans" w:eastAsia="Open Sans" w:hAnsi="Open Sans" w:cs="Open Sans"/>
                <w:color w:val="000000"/>
              </w:rPr>
            </w:pPr>
            <w:r>
              <w:rPr>
                <w:rFonts w:ascii="Open Sans" w:eastAsia="Open Sans" w:hAnsi="Open Sans" w:cs="Open Sans"/>
                <w:color w:val="000000"/>
              </w:rPr>
              <w:t>Screenshot(s) showing the number of online participants in the event.</w:t>
            </w:r>
          </w:p>
        </w:tc>
      </w:tr>
      <w:tr w:rsidR="00370353" w14:paraId="12CA9FD9" w14:textId="77777777" w:rsidTr="007D5EEA">
        <w:trPr>
          <w:trHeight w:val="1550"/>
        </w:trPr>
        <w:tc>
          <w:tcPr>
            <w:tcW w:w="4957" w:type="dxa"/>
            <w:shd w:val="clear" w:color="auto" w:fill="FFFFFF"/>
          </w:tcPr>
          <w:p w14:paraId="14D29919" w14:textId="77777777" w:rsidR="00370353" w:rsidRDefault="00370353" w:rsidP="007D5EEA">
            <w:pPr>
              <w:rPr>
                <w:rFonts w:ascii="Open Sans" w:eastAsia="Open Sans" w:hAnsi="Open Sans" w:cs="Open Sans"/>
                <w:b/>
                <w:color w:val="000000"/>
              </w:rPr>
            </w:pPr>
            <w:r>
              <w:rPr>
                <w:rFonts w:ascii="Open Sans" w:eastAsia="Open Sans" w:hAnsi="Open Sans" w:cs="Open Sans"/>
                <w:color w:val="000000"/>
              </w:rPr>
              <w:lastRenderedPageBreak/>
              <w:t>Conduction of the open event</w:t>
            </w:r>
          </w:p>
        </w:tc>
        <w:tc>
          <w:tcPr>
            <w:tcW w:w="4536" w:type="dxa"/>
            <w:shd w:val="clear" w:color="auto" w:fill="FFFFFF"/>
          </w:tcPr>
          <w:p w14:paraId="6E47FE1D" w14:textId="77777777" w:rsidR="00370353" w:rsidRDefault="00370353" w:rsidP="007D5EEA">
            <w:pPr>
              <w:rPr>
                <w:rFonts w:ascii="Open Sans" w:eastAsia="Open Sans" w:hAnsi="Open Sans" w:cs="Open Sans"/>
                <w:b/>
                <w:color w:val="000000"/>
              </w:rPr>
            </w:pPr>
            <w:r>
              <w:rPr>
                <w:rFonts w:ascii="Open Sans" w:eastAsia="Open Sans" w:hAnsi="Open Sans" w:cs="Open Sans"/>
                <w:color w:val="000000"/>
                <w:highlight w:val="lightGray"/>
              </w:rPr>
              <w:t>[name the event]</w:t>
            </w:r>
            <w:r>
              <w:rPr>
                <w:rFonts w:ascii="Open Sans" w:eastAsia="Open Sans" w:hAnsi="Open Sans" w:cs="Open Sans"/>
                <w:color w:val="000000"/>
              </w:rPr>
              <w:t xml:space="preserve"> is conducted</w:t>
            </w:r>
          </w:p>
        </w:tc>
        <w:tc>
          <w:tcPr>
            <w:tcW w:w="4253" w:type="dxa"/>
            <w:shd w:val="clear" w:color="auto" w:fill="FFFFFF"/>
          </w:tcPr>
          <w:p w14:paraId="5AEC9AEA" w14:textId="77777777" w:rsidR="00370353" w:rsidRDefault="00370353" w:rsidP="00370353">
            <w:pPr>
              <w:numPr>
                <w:ilvl w:val="0"/>
                <w:numId w:val="7"/>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Announcement (if applicable) and Program of the event.</w:t>
            </w:r>
          </w:p>
          <w:p w14:paraId="41FFF0EE" w14:textId="77777777" w:rsidR="00370353" w:rsidRDefault="00370353" w:rsidP="007D5EEA">
            <w:pPr>
              <w:numPr>
                <w:ilvl w:val="0"/>
                <w:numId w:val="7"/>
              </w:numPr>
              <w:pBdr>
                <w:top w:val="nil"/>
                <w:left w:val="nil"/>
                <w:bottom w:val="nil"/>
                <w:right w:val="nil"/>
                <w:between w:val="nil"/>
              </w:pBdr>
              <w:rPr>
                <w:rFonts w:ascii="Open Sans" w:eastAsia="Open Sans" w:hAnsi="Open Sans" w:cs="Open Sans"/>
                <w:color w:val="000000"/>
              </w:rPr>
            </w:pPr>
            <w:r>
              <w:rPr>
                <w:rFonts w:ascii="Open Sans" w:eastAsia="Open Sans" w:hAnsi="Open Sans" w:cs="Open Sans"/>
                <w:color w:val="000000"/>
              </w:rPr>
              <w:t>Photo/video documentation confirming conduction of the event.</w:t>
            </w:r>
          </w:p>
        </w:tc>
      </w:tr>
      <w:tr w:rsidR="00370353" w14:paraId="568180F7" w14:textId="77777777" w:rsidTr="007D5EEA">
        <w:tc>
          <w:tcPr>
            <w:tcW w:w="4957" w:type="dxa"/>
            <w:shd w:val="clear" w:color="auto" w:fill="FFFFFF"/>
          </w:tcPr>
          <w:p w14:paraId="026302F4"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rPr>
              <w:t>Premises for the event</w:t>
            </w:r>
          </w:p>
        </w:tc>
        <w:tc>
          <w:tcPr>
            <w:tcW w:w="4536" w:type="dxa"/>
            <w:shd w:val="clear" w:color="auto" w:fill="FFFFFF"/>
          </w:tcPr>
          <w:p w14:paraId="2B750A2E" w14:textId="77777777" w:rsidR="00370353" w:rsidRDefault="00370353" w:rsidP="007D5EEA">
            <w:pPr>
              <w:rPr>
                <w:rFonts w:ascii="Open Sans" w:eastAsia="Open Sans" w:hAnsi="Open Sans" w:cs="Open Sans"/>
                <w:color w:val="000000"/>
                <w:highlight w:val="lightGray"/>
              </w:rPr>
            </w:pPr>
            <w:r>
              <w:rPr>
                <w:rFonts w:ascii="Open Sans" w:eastAsia="Open Sans" w:hAnsi="Open Sans" w:cs="Open Sans"/>
                <w:color w:val="000000"/>
              </w:rPr>
              <w:t xml:space="preserve">Premises for the </w:t>
            </w:r>
            <w:r>
              <w:rPr>
                <w:rFonts w:ascii="Open Sans" w:eastAsia="Open Sans" w:hAnsi="Open Sans" w:cs="Open Sans"/>
                <w:color w:val="000000"/>
                <w:highlight w:val="lightGray"/>
              </w:rPr>
              <w:t>[name the event]</w:t>
            </w:r>
            <w:r>
              <w:rPr>
                <w:rFonts w:ascii="Open Sans" w:eastAsia="Open Sans" w:hAnsi="Open Sans" w:cs="Open Sans"/>
                <w:color w:val="000000"/>
              </w:rPr>
              <w:t xml:space="preserve"> are ensured</w:t>
            </w:r>
          </w:p>
        </w:tc>
        <w:tc>
          <w:tcPr>
            <w:tcW w:w="4253" w:type="dxa"/>
            <w:vMerge w:val="restart"/>
            <w:shd w:val="clear" w:color="auto" w:fill="FFFFFF"/>
          </w:tcPr>
          <w:p w14:paraId="441461C0" w14:textId="77777777" w:rsidR="00370353" w:rsidRDefault="00370353" w:rsidP="00370353">
            <w:pPr>
              <w:numPr>
                <w:ilvl w:val="0"/>
                <w:numId w:val="4"/>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 xml:space="preserve">Contract with the company or individual that provides service, and </w:t>
            </w:r>
          </w:p>
          <w:p w14:paraId="5CF6E7D4" w14:textId="77777777" w:rsidR="00370353" w:rsidRDefault="00370353" w:rsidP="007D5EEA">
            <w:pPr>
              <w:numPr>
                <w:ilvl w:val="0"/>
                <w:numId w:val="4"/>
              </w:numPr>
              <w:pBdr>
                <w:top w:val="nil"/>
                <w:left w:val="nil"/>
                <w:bottom w:val="nil"/>
                <w:right w:val="nil"/>
                <w:between w:val="nil"/>
              </w:pBdr>
              <w:rPr>
                <w:rFonts w:ascii="Open Sans" w:eastAsia="Open Sans" w:hAnsi="Open Sans" w:cs="Open Sans"/>
                <w:color w:val="000000"/>
              </w:rPr>
            </w:pPr>
            <w:r>
              <w:rPr>
                <w:rFonts w:ascii="Open Sans" w:eastAsia="Open Sans" w:hAnsi="Open Sans" w:cs="Open Sans"/>
                <w:color w:val="000000"/>
              </w:rPr>
              <w:t>Service acceptance protocol.</w:t>
            </w:r>
          </w:p>
          <w:p w14:paraId="07288B22" w14:textId="77777777" w:rsidR="00370353" w:rsidRDefault="00370353" w:rsidP="007D5EEA">
            <w:pPr>
              <w:rPr>
                <w:rFonts w:ascii="Open Sans" w:eastAsia="Open Sans" w:hAnsi="Open Sans" w:cs="Open Sans"/>
                <w:color w:val="000000"/>
              </w:rPr>
            </w:pPr>
          </w:p>
          <w:p w14:paraId="396E4608"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rPr>
              <w:t xml:space="preserve">* </w:t>
            </w:r>
            <w:r>
              <w:rPr>
                <w:rFonts w:ascii="Open Sans" w:eastAsia="Open Sans" w:hAnsi="Open Sans" w:cs="Open Sans"/>
              </w:rPr>
              <w:t>For transportation, in case of independent travelling of participants and reimbursement of travel costs - Participants’ Expense Reimbursement Sheet instead of the contract and the protocol.</w:t>
            </w:r>
          </w:p>
        </w:tc>
      </w:tr>
      <w:tr w:rsidR="00370353" w14:paraId="1DF23143" w14:textId="77777777" w:rsidTr="007D5EEA">
        <w:tc>
          <w:tcPr>
            <w:tcW w:w="4957" w:type="dxa"/>
          </w:tcPr>
          <w:p w14:paraId="413D5853"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rPr>
              <w:t>Interpretation during the event</w:t>
            </w:r>
          </w:p>
        </w:tc>
        <w:tc>
          <w:tcPr>
            <w:tcW w:w="4536" w:type="dxa"/>
          </w:tcPr>
          <w:p w14:paraId="697244C3"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highlight w:val="lightGray"/>
              </w:rPr>
              <w:t>[name the language pair]</w:t>
            </w:r>
            <w:r>
              <w:rPr>
                <w:rFonts w:ascii="Open Sans" w:eastAsia="Open Sans" w:hAnsi="Open Sans" w:cs="Open Sans"/>
                <w:color w:val="000000"/>
              </w:rPr>
              <w:t xml:space="preserve"> interpretation during the </w:t>
            </w:r>
            <w:r>
              <w:rPr>
                <w:rFonts w:ascii="Open Sans" w:eastAsia="Open Sans" w:hAnsi="Open Sans" w:cs="Open Sans"/>
                <w:color w:val="000000"/>
                <w:highlight w:val="lightGray"/>
              </w:rPr>
              <w:t>[name the event]</w:t>
            </w:r>
            <w:r>
              <w:rPr>
                <w:rFonts w:ascii="Open Sans" w:eastAsia="Open Sans" w:hAnsi="Open Sans" w:cs="Open Sans"/>
                <w:color w:val="000000"/>
              </w:rPr>
              <w:t xml:space="preserve"> is ensured</w:t>
            </w:r>
          </w:p>
        </w:tc>
        <w:tc>
          <w:tcPr>
            <w:tcW w:w="4253" w:type="dxa"/>
            <w:vMerge/>
            <w:shd w:val="clear" w:color="auto" w:fill="FFFFFF"/>
          </w:tcPr>
          <w:p w14:paraId="5FC4DA29" w14:textId="77777777" w:rsidR="00370353" w:rsidRDefault="00370353" w:rsidP="007D5EEA">
            <w:pPr>
              <w:widowControl w:val="0"/>
              <w:pBdr>
                <w:top w:val="nil"/>
                <w:left w:val="nil"/>
                <w:bottom w:val="nil"/>
                <w:right w:val="nil"/>
                <w:between w:val="nil"/>
              </w:pBdr>
              <w:spacing w:line="276" w:lineRule="auto"/>
              <w:rPr>
                <w:rFonts w:ascii="Open Sans" w:eastAsia="Open Sans" w:hAnsi="Open Sans" w:cs="Open Sans"/>
                <w:color w:val="000000"/>
              </w:rPr>
            </w:pPr>
          </w:p>
        </w:tc>
      </w:tr>
      <w:tr w:rsidR="00370353" w14:paraId="488F9FC4" w14:textId="77777777" w:rsidTr="007D5EEA">
        <w:tc>
          <w:tcPr>
            <w:tcW w:w="4957" w:type="dxa"/>
          </w:tcPr>
          <w:p w14:paraId="6F588D10"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rPr>
              <w:t>Transport of the event participants</w:t>
            </w:r>
          </w:p>
        </w:tc>
        <w:tc>
          <w:tcPr>
            <w:tcW w:w="4536" w:type="dxa"/>
          </w:tcPr>
          <w:p w14:paraId="332881B8"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rPr>
              <w:t xml:space="preserve">Transportation for at least </w:t>
            </w:r>
            <w:r>
              <w:rPr>
                <w:rFonts w:ascii="Open Sans" w:eastAsia="Open Sans" w:hAnsi="Open Sans" w:cs="Open Sans"/>
                <w:color w:val="000000"/>
                <w:highlight w:val="lightGray"/>
              </w:rPr>
              <w:t>[indicate number]</w:t>
            </w:r>
            <w:r>
              <w:rPr>
                <w:rFonts w:ascii="Open Sans" w:eastAsia="Open Sans" w:hAnsi="Open Sans" w:cs="Open Sans"/>
                <w:color w:val="000000"/>
              </w:rPr>
              <w:t xml:space="preserve"> participants of the </w:t>
            </w:r>
            <w:r>
              <w:rPr>
                <w:rFonts w:ascii="Open Sans" w:eastAsia="Open Sans" w:hAnsi="Open Sans" w:cs="Open Sans"/>
                <w:color w:val="000000"/>
                <w:highlight w:val="lightGray"/>
              </w:rPr>
              <w:t>[name the event]</w:t>
            </w:r>
            <w:r>
              <w:rPr>
                <w:rFonts w:ascii="Open Sans" w:eastAsia="Open Sans" w:hAnsi="Open Sans" w:cs="Open Sans"/>
                <w:color w:val="000000"/>
              </w:rPr>
              <w:t xml:space="preserve"> is ensured</w:t>
            </w:r>
          </w:p>
        </w:tc>
        <w:tc>
          <w:tcPr>
            <w:tcW w:w="4253" w:type="dxa"/>
            <w:vMerge/>
            <w:shd w:val="clear" w:color="auto" w:fill="FFFFFF"/>
          </w:tcPr>
          <w:p w14:paraId="340540B1" w14:textId="77777777" w:rsidR="00370353" w:rsidRDefault="00370353" w:rsidP="007D5EEA">
            <w:pPr>
              <w:widowControl w:val="0"/>
              <w:pBdr>
                <w:top w:val="nil"/>
                <w:left w:val="nil"/>
                <w:bottom w:val="nil"/>
                <w:right w:val="nil"/>
                <w:between w:val="nil"/>
              </w:pBdr>
              <w:spacing w:line="276" w:lineRule="auto"/>
              <w:rPr>
                <w:rFonts w:ascii="Open Sans" w:eastAsia="Open Sans" w:hAnsi="Open Sans" w:cs="Open Sans"/>
                <w:color w:val="000000"/>
              </w:rPr>
            </w:pPr>
          </w:p>
        </w:tc>
      </w:tr>
      <w:tr w:rsidR="00370353" w14:paraId="7C60533D" w14:textId="77777777" w:rsidTr="007D5EEA">
        <w:tc>
          <w:tcPr>
            <w:tcW w:w="4957" w:type="dxa"/>
          </w:tcPr>
          <w:p w14:paraId="48F0F765"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rPr>
              <w:t>Accommodation of the event participants</w:t>
            </w:r>
          </w:p>
        </w:tc>
        <w:tc>
          <w:tcPr>
            <w:tcW w:w="4536" w:type="dxa"/>
          </w:tcPr>
          <w:p w14:paraId="5F4FCBAF"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rPr>
              <w:t xml:space="preserve">Accommodation for at least </w:t>
            </w:r>
            <w:r>
              <w:rPr>
                <w:rFonts w:ascii="Open Sans" w:eastAsia="Open Sans" w:hAnsi="Open Sans" w:cs="Open Sans"/>
                <w:color w:val="000000"/>
                <w:highlight w:val="lightGray"/>
              </w:rPr>
              <w:t>[indicate number]</w:t>
            </w:r>
            <w:r>
              <w:rPr>
                <w:rFonts w:ascii="Open Sans" w:eastAsia="Open Sans" w:hAnsi="Open Sans" w:cs="Open Sans"/>
                <w:color w:val="000000"/>
              </w:rPr>
              <w:t xml:space="preserve"> participants of the </w:t>
            </w:r>
            <w:r>
              <w:rPr>
                <w:rFonts w:ascii="Open Sans" w:eastAsia="Open Sans" w:hAnsi="Open Sans" w:cs="Open Sans"/>
                <w:color w:val="000000"/>
                <w:highlight w:val="lightGray"/>
              </w:rPr>
              <w:t>[name the event]</w:t>
            </w:r>
            <w:r>
              <w:rPr>
                <w:rFonts w:ascii="Open Sans" w:eastAsia="Open Sans" w:hAnsi="Open Sans" w:cs="Open Sans"/>
                <w:color w:val="000000"/>
              </w:rPr>
              <w:t xml:space="preserve"> is ensured </w:t>
            </w:r>
          </w:p>
        </w:tc>
        <w:tc>
          <w:tcPr>
            <w:tcW w:w="4253" w:type="dxa"/>
            <w:vMerge/>
            <w:shd w:val="clear" w:color="auto" w:fill="FFFFFF"/>
          </w:tcPr>
          <w:p w14:paraId="1345EB4B" w14:textId="77777777" w:rsidR="00370353" w:rsidRDefault="00370353" w:rsidP="007D5EEA">
            <w:pPr>
              <w:widowControl w:val="0"/>
              <w:pBdr>
                <w:top w:val="nil"/>
                <w:left w:val="nil"/>
                <w:bottom w:val="nil"/>
                <w:right w:val="nil"/>
                <w:between w:val="nil"/>
              </w:pBdr>
              <w:spacing w:line="276" w:lineRule="auto"/>
              <w:rPr>
                <w:rFonts w:ascii="Open Sans" w:eastAsia="Open Sans" w:hAnsi="Open Sans" w:cs="Open Sans"/>
                <w:color w:val="000000"/>
              </w:rPr>
            </w:pPr>
          </w:p>
        </w:tc>
      </w:tr>
      <w:tr w:rsidR="00370353" w14:paraId="3C76C7F8" w14:textId="77777777" w:rsidTr="007D5EEA">
        <w:tc>
          <w:tcPr>
            <w:tcW w:w="4957" w:type="dxa"/>
          </w:tcPr>
          <w:p w14:paraId="166657CE"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rPr>
              <w:t>Meals for the event participants</w:t>
            </w:r>
          </w:p>
        </w:tc>
        <w:tc>
          <w:tcPr>
            <w:tcW w:w="4536" w:type="dxa"/>
          </w:tcPr>
          <w:p w14:paraId="6F432B10"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rPr>
              <w:t xml:space="preserve">Meals (i.e. </w:t>
            </w:r>
            <w:r>
              <w:rPr>
                <w:rFonts w:ascii="Open Sans" w:eastAsia="Open Sans" w:hAnsi="Open Sans" w:cs="Open Sans"/>
                <w:color w:val="000000"/>
                <w:highlight w:val="lightGray"/>
              </w:rPr>
              <w:t>[indicate what is foreseen – e.g. 1 dinner, 2 coffee breaks]</w:t>
            </w:r>
            <w:r>
              <w:rPr>
                <w:rFonts w:ascii="Open Sans" w:eastAsia="Open Sans" w:hAnsi="Open Sans" w:cs="Open Sans"/>
                <w:color w:val="000000"/>
              </w:rPr>
              <w:t xml:space="preserve">) for at least </w:t>
            </w:r>
            <w:r>
              <w:rPr>
                <w:rFonts w:ascii="Open Sans" w:eastAsia="Open Sans" w:hAnsi="Open Sans" w:cs="Open Sans"/>
                <w:color w:val="000000"/>
                <w:highlight w:val="lightGray"/>
              </w:rPr>
              <w:t>[indicate number]</w:t>
            </w:r>
            <w:r>
              <w:rPr>
                <w:rFonts w:ascii="Open Sans" w:eastAsia="Open Sans" w:hAnsi="Open Sans" w:cs="Open Sans"/>
                <w:color w:val="000000"/>
              </w:rPr>
              <w:t xml:space="preserve"> participants of the is ensured</w:t>
            </w:r>
            <w:r>
              <w:rPr>
                <w:rFonts w:ascii="Open Sans" w:eastAsia="Open Sans" w:hAnsi="Open Sans" w:cs="Open Sans"/>
                <w:color w:val="000000"/>
                <w:vertAlign w:val="superscript"/>
              </w:rPr>
              <w:footnoteReference w:id="3"/>
            </w:r>
            <w:r>
              <w:rPr>
                <w:rFonts w:ascii="Open Sans" w:eastAsia="Open Sans" w:hAnsi="Open Sans" w:cs="Open Sans"/>
                <w:color w:val="000000"/>
              </w:rPr>
              <w:t>.</w:t>
            </w:r>
          </w:p>
        </w:tc>
        <w:tc>
          <w:tcPr>
            <w:tcW w:w="4253" w:type="dxa"/>
            <w:vMerge/>
            <w:shd w:val="clear" w:color="auto" w:fill="FFFFFF"/>
          </w:tcPr>
          <w:p w14:paraId="7ED7EB9C" w14:textId="77777777" w:rsidR="00370353" w:rsidRDefault="00370353" w:rsidP="007D5EEA">
            <w:pPr>
              <w:widowControl w:val="0"/>
              <w:pBdr>
                <w:top w:val="nil"/>
                <w:left w:val="nil"/>
                <w:bottom w:val="nil"/>
                <w:right w:val="nil"/>
                <w:between w:val="nil"/>
              </w:pBdr>
              <w:spacing w:line="276" w:lineRule="auto"/>
              <w:rPr>
                <w:rFonts w:ascii="Open Sans" w:eastAsia="Open Sans" w:hAnsi="Open Sans" w:cs="Open Sans"/>
                <w:color w:val="000000"/>
              </w:rPr>
            </w:pPr>
          </w:p>
        </w:tc>
      </w:tr>
      <w:tr w:rsidR="00370353" w14:paraId="7FA140A0" w14:textId="77777777" w:rsidTr="007D5EEA">
        <w:tc>
          <w:tcPr>
            <w:tcW w:w="4957" w:type="dxa"/>
          </w:tcPr>
          <w:p w14:paraId="33E23828"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rPr>
              <w:lastRenderedPageBreak/>
              <w:t>Other supportive services for the event (e.g. services related to outdoor events, materials for the participants, translation of the materials, acquisition/preparation of the participants’ sets)</w:t>
            </w:r>
          </w:p>
        </w:tc>
        <w:tc>
          <w:tcPr>
            <w:tcW w:w="4536" w:type="dxa"/>
          </w:tcPr>
          <w:p w14:paraId="08911FD1"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highlight w:val="lightGray"/>
              </w:rPr>
              <w:t>[name the service]</w:t>
            </w:r>
            <w:r>
              <w:rPr>
                <w:rFonts w:ascii="Open Sans" w:eastAsia="Open Sans" w:hAnsi="Open Sans" w:cs="Open Sans"/>
                <w:color w:val="000000"/>
              </w:rPr>
              <w:t xml:space="preserve"> during </w:t>
            </w:r>
            <w:r>
              <w:rPr>
                <w:rFonts w:ascii="Open Sans" w:eastAsia="Open Sans" w:hAnsi="Open Sans" w:cs="Open Sans"/>
                <w:color w:val="000000"/>
                <w:highlight w:val="lightGray"/>
              </w:rPr>
              <w:t>[name the event]</w:t>
            </w:r>
            <w:r>
              <w:rPr>
                <w:rFonts w:ascii="Open Sans" w:eastAsia="Open Sans" w:hAnsi="Open Sans" w:cs="Open Sans"/>
                <w:color w:val="000000"/>
              </w:rPr>
              <w:t xml:space="preserve"> for at least </w:t>
            </w:r>
            <w:r>
              <w:rPr>
                <w:rFonts w:ascii="Open Sans" w:eastAsia="Open Sans" w:hAnsi="Open Sans" w:cs="Open Sans"/>
                <w:color w:val="000000"/>
                <w:highlight w:val="lightGray"/>
              </w:rPr>
              <w:t>[indicate number]</w:t>
            </w:r>
            <w:r>
              <w:rPr>
                <w:rFonts w:ascii="Open Sans" w:eastAsia="Open Sans" w:hAnsi="Open Sans" w:cs="Open Sans"/>
                <w:color w:val="000000"/>
              </w:rPr>
              <w:t xml:space="preserve"> participants is ensured</w:t>
            </w:r>
          </w:p>
        </w:tc>
        <w:tc>
          <w:tcPr>
            <w:tcW w:w="4253" w:type="dxa"/>
            <w:vMerge/>
            <w:shd w:val="clear" w:color="auto" w:fill="FFFFFF"/>
          </w:tcPr>
          <w:p w14:paraId="427E3AC4" w14:textId="77777777" w:rsidR="00370353" w:rsidRDefault="00370353" w:rsidP="007D5EEA">
            <w:pPr>
              <w:widowControl w:val="0"/>
              <w:pBdr>
                <w:top w:val="nil"/>
                <w:left w:val="nil"/>
                <w:bottom w:val="nil"/>
                <w:right w:val="nil"/>
                <w:between w:val="nil"/>
              </w:pBdr>
              <w:spacing w:line="276" w:lineRule="auto"/>
              <w:rPr>
                <w:rFonts w:ascii="Open Sans" w:eastAsia="Open Sans" w:hAnsi="Open Sans" w:cs="Open Sans"/>
                <w:color w:val="000000"/>
              </w:rPr>
            </w:pPr>
          </w:p>
        </w:tc>
      </w:tr>
      <w:tr w:rsidR="00370353" w14:paraId="73D918C8" w14:textId="77777777" w:rsidTr="007D5EEA">
        <w:tc>
          <w:tcPr>
            <w:tcW w:w="13746" w:type="dxa"/>
            <w:gridSpan w:val="3"/>
            <w:shd w:val="clear" w:color="auto" w:fill="F2F2F2"/>
          </w:tcPr>
          <w:p w14:paraId="683928A4" w14:textId="77777777" w:rsidR="00370353" w:rsidRDefault="00370353" w:rsidP="007D5EEA">
            <w:pPr>
              <w:rPr>
                <w:rFonts w:ascii="Open Sans" w:eastAsia="Open Sans" w:hAnsi="Open Sans" w:cs="Open Sans"/>
                <w:b/>
                <w:color w:val="000000"/>
              </w:rPr>
            </w:pPr>
            <w:r>
              <w:rPr>
                <w:rFonts w:ascii="Open Sans" w:eastAsia="Open Sans" w:hAnsi="Open Sans" w:cs="Open Sans"/>
                <w:color w:val="000000"/>
              </w:rPr>
              <w:t>Equipment, equipping</w:t>
            </w:r>
          </w:p>
        </w:tc>
      </w:tr>
      <w:tr w:rsidR="00370353" w14:paraId="7F2CA226" w14:textId="77777777" w:rsidTr="007D5EEA">
        <w:tc>
          <w:tcPr>
            <w:tcW w:w="4957" w:type="dxa"/>
          </w:tcPr>
          <w:p w14:paraId="6A989E80"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rPr>
              <w:t>Equipping of the premises (e.g. school class, library, etc.)</w:t>
            </w:r>
          </w:p>
        </w:tc>
        <w:tc>
          <w:tcPr>
            <w:tcW w:w="4536" w:type="dxa"/>
          </w:tcPr>
          <w:p w14:paraId="7C05796D"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highlight w:val="lightGray"/>
              </w:rPr>
              <w:t>[name the premises]</w:t>
            </w:r>
            <w:r>
              <w:rPr>
                <w:rFonts w:ascii="Open Sans" w:eastAsia="Open Sans" w:hAnsi="Open Sans" w:cs="Open Sans"/>
                <w:color w:val="000000"/>
              </w:rPr>
              <w:t xml:space="preserve"> is/are equipped and in use. </w:t>
            </w:r>
          </w:p>
        </w:tc>
        <w:tc>
          <w:tcPr>
            <w:tcW w:w="4253" w:type="dxa"/>
          </w:tcPr>
          <w:p w14:paraId="79103E22" w14:textId="77777777" w:rsidR="00370353" w:rsidRDefault="00370353" w:rsidP="007D5EEA">
            <w:pPr>
              <w:numPr>
                <w:ilvl w:val="0"/>
                <w:numId w:val="8"/>
              </w:numPr>
              <w:pBdr>
                <w:top w:val="nil"/>
                <w:left w:val="nil"/>
                <w:bottom w:val="nil"/>
                <w:right w:val="nil"/>
                <w:between w:val="nil"/>
              </w:pBdr>
              <w:rPr>
                <w:rFonts w:ascii="Open Sans" w:eastAsia="Open Sans" w:hAnsi="Open Sans" w:cs="Open Sans"/>
                <w:color w:val="000000"/>
              </w:rPr>
            </w:pPr>
            <w:r>
              <w:rPr>
                <w:rFonts w:ascii="Open Sans" w:eastAsia="Open Sans" w:hAnsi="Open Sans" w:cs="Open Sans"/>
                <w:color w:val="000000"/>
              </w:rPr>
              <w:t>Photo/video documentation confirming equipping and use of the object.</w:t>
            </w:r>
          </w:p>
        </w:tc>
      </w:tr>
      <w:tr w:rsidR="00370353" w14:paraId="3BFF2370" w14:textId="77777777" w:rsidTr="007D5EEA">
        <w:tc>
          <w:tcPr>
            <w:tcW w:w="4957" w:type="dxa"/>
          </w:tcPr>
          <w:p w14:paraId="6E55791F"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rPr>
              <w:t>Purchase of equipment, listed in the cost catalogue (Annex II)</w:t>
            </w:r>
          </w:p>
        </w:tc>
        <w:tc>
          <w:tcPr>
            <w:tcW w:w="4536" w:type="dxa"/>
          </w:tcPr>
          <w:p w14:paraId="60149B10"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highlight w:val="lightGray"/>
              </w:rPr>
              <w:t>[name the equipment]</w:t>
            </w:r>
            <w:r>
              <w:rPr>
                <w:rFonts w:ascii="Open Sans" w:eastAsia="Open Sans" w:hAnsi="Open Sans" w:cs="Open Sans"/>
                <w:color w:val="000000"/>
              </w:rPr>
              <w:t xml:space="preserve"> is purchased and used in the project</w:t>
            </w:r>
          </w:p>
        </w:tc>
        <w:tc>
          <w:tcPr>
            <w:tcW w:w="4253" w:type="dxa"/>
            <w:vMerge w:val="restart"/>
          </w:tcPr>
          <w:p w14:paraId="118D97F2" w14:textId="77777777" w:rsidR="00370353" w:rsidRDefault="00370353" w:rsidP="00370353">
            <w:pPr>
              <w:numPr>
                <w:ilvl w:val="0"/>
                <w:numId w:val="6"/>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Documentation confirming purchase and delivery of equipment (e.g. acceptance protocols, consignment note, etc.)</w:t>
            </w:r>
          </w:p>
          <w:p w14:paraId="000ADE4F" w14:textId="77777777" w:rsidR="00370353" w:rsidRDefault="00370353" w:rsidP="007D5EEA">
            <w:pPr>
              <w:numPr>
                <w:ilvl w:val="0"/>
                <w:numId w:val="6"/>
              </w:numPr>
              <w:pBdr>
                <w:top w:val="nil"/>
                <w:left w:val="nil"/>
                <w:bottom w:val="nil"/>
                <w:right w:val="nil"/>
                <w:between w:val="nil"/>
              </w:pBdr>
              <w:rPr>
                <w:rFonts w:ascii="Open Sans" w:eastAsia="Open Sans" w:hAnsi="Open Sans" w:cs="Open Sans"/>
                <w:color w:val="000000"/>
              </w:rPr>
            </w:pPr>
            <w:r>
              <w:rPr>
                <w:rFonts w:ascii="Open Sans" w:eastAsia="Open Sans" w:hAnsi="Open Sans" w:cs="Open Sans"/>
                <w:color w:val="000000"/>
              </w:rPr>
              <w:t>Photos of purchased equipment, presenting its use in the project.</w:t>
            </w:r>
          </w:p>
        </w:tc>
      </w:tr>
      <w:tr w:rsidR="00370353" w14:paraId="1B6D01CF" w14:textId="77777777" w:rsidTr="007D5EEA">
        <w:tc>
          <w:tcPr>
            <w:tcW w:w="4957" w:type="dxa"/>
          </w:tcPr>
          <w:p w14:paraId="45FF5602"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rPr>
              <w:t>Purchase of the equipment, not listed in the cost catalogue (Annex II)</w:t>
            </w:r>
          </w:p>
        </w:tc>
        <w:tc>
          <w:tcPr>
            <w:tcW w:w="4536" w:type="dxa"/>
          </w:tcPr>
          <w:p w14:paraId="6F93556D"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highlight w:val="lightGray"/>
              </w:rPr>
              <w:t>[name the equipment]</w:t>
            </w:r>
            <w:r>
              <w:rPr>
                <w:rFonts w:ascii="Open Sans" w:eastAsia="Open Sans" w:hAnsi="Open Sans" w:cs="Open Sans"/>
                <w:color w:val="000000"/>
              </w:rPr>
              <w:t xml:space="preserve"> is purchased and used in the project (minimum technical requirements are: </w:t>
            </w:r>
            <w:r>
              <w:rPr>
                <w:rFonts w:ascii="Open Sans" w:eastAsia="Open Sans" w:hAnsi="Open Sans" w:cs="Open Sans"/>
                <w:color w:val="000000"/>
                <w:highlight w:val="lightGray"/>
              </w:rPr>
              <w:t>[name one to several minimum technical requirements that influence the price]</w:t>
            </w:r>
            <w:r>
              <w:rPr>
                <w:rFonts w:ascii="Open Sans" w:eastAsia="Open Sans" w:hAnsi="Open Sans" w:cs="Open Sans"/>
                <w:color w:val="000000"/>
              </w:rPr>
              <w:t>)</w:t>
            </w:r>
          </w:p>
        </w:tc>
        <w:tc>
          <w:tcPr>
            <w:tcW w:w="4253" w:type="dxa"/>
            <w:vMerge/>
          </w:tcPr>
          <w:p w14:paraId="02413A7A" w14:textId="77777777" w:rsidR="00370353" w:rsidRDefault="00370353" w:rsidP="007D5EEA">
            <w:pPr>
              <w:widowControl w:val="0"/>
              <w:pBdr>
                <w:top w:val="nil"/>
                <w:left w:val="nil"/>
                <w:bottom w:val="nil"/>
                <w:right w:val="nil"/>
                <w:between w:val="nil"/>
              </w:pBdr>
              <w:spacing w:line="276" w:lineRule="auto"/>
              <w:rPr>
                <w:rFonts w:ascii="Open Sans" w:eastAsia="Open Sans" w:hAnsi="Open Sans" w:cs="Open Sans"/>
                <w:color w:val="000000"/>
              </w:rPr>
            </w:pPr>
          </w:p>
        </w:tc>
      </w:tr>
      <w:tr w:rsidR="00370353" w14:paraId="3CD5E68B" w14:textId="77777777" w:rsidTr="007D5EEA">
        <w:trPr>
          <w:trHeight w:val="220"/>
        </w:trPr>
        <w:tc>
          <w:tcPr>
            <w:tcW w:w="13746" w:type="dxa"/>
            <w:gridSpan w:val="3"/>
            <w:shd w:val="clear" w:color="auto" w:fill="F2F2F2"/>
          </w:tcPr>
          <w:p w14:paraId="3FEB317A" w14:textId="77777777" w:rsidR="00370353" w:rsidRDefault="00370353" w:rsidP="007D5EEA">
            <w:pPr>
              <w:tabs>
                <w:tab w:val="right" w:pos="9072"/>
              </w:tabs>
              <w:spacing w:line="276" w:lineRule="auto"/>
              <w:rPr>
                <w:rFonts w:ascii="Open Sans" w:eastAsia="Open Sans" w:hAnsi="Open Sans" w:cs="Open Sans"/>
              </w:rPr>
            </w:pPr>
            <w:r>
              <w:rPr>
                <w:rFonts w:ascii="Open Sans" w:eastAsia="Open Sans" w:hAnsi="Open Sans" w:cs="Open Sans"/>
                <w:sz w:val="21"/>
                <w:szCs w:val="21"/>
              </w:rPr>
              <w:t>Infrastructure and works costs (if applicable)</w:t>
            </w:r>
          </w:p>
        </w:tc>
      </w:tr>
      <w:tr w:rsidR="00370353" w14:paraId="57017359" w14:textId="77777777" w:rsidTr="007D5EEA">
        <w:tc>
          <w:tcPr>
            <w:tcW w:w="4957" w:type="dxa"/>
          </w:tcPr>
          <w:p w14:paraId="74FA3870" w14:textId="77777777" w:rsidR="00370353" w:rsidRDefault="00370353" w:rsidP="007D5EEA">
            <w:pPr>
              <w:tabs>
                <w:tab w:val="right" w:pos="9072"/>
              </w:tabs>
              <w:spacing w:line="276" w:lineRule="auto"/>
              <w:rPr>
                <w:rFonts w:ascii="Open Sans" w:eastAsia="Open Sans" w:hAnsi="Open Sans" w:cs="Open Sans"/>
                <w:sz w:val="21"/>
                <w:szCs w:val="21"/>
              </w:rPr>
            </w:pPr>
            <w:r>
              <w:rPr>
                <w:rFonts w:ascii="Open Sans" w:eastAsia="Open Sans" w:hAnsi="Open Sans" w:cs="Open Sans"/>
                <w:sz w:val="21"/>
                <w:szCs w:val="21"/>
              </w:rPr>
              <w:t>Infrastructure and works costs (building permits; building materials; labour; technical supervision; specialised interventions (e.g., soil remediation).</w:t>
            </w:r>
          </w:p>
        </w:tc>
        <w:tc>
          <w:tcPr>
            <w:tcW w:w="4536" w:type="dxa"/>
          </w:tcPr>
          <w:p w14:paraId="3E5407A4" w14:textId="77777777" w:rsidR="00370353" w:rsidRDefault="00370353" w:rsidP="007D5EEA">
            <w:pPr>
              <w:rPr>
                <w:rFonts w:ascii="Open Sans" w:eastAsia="Open Sans" w:hAnsi="Open Sans" w:cs="Open Sans"/>
                <w:color w:val="000000"/>
                <w:highlight w:val="lightGray"/>
              </w:rPr>
            </w:pPr>
            <w:r>
              <w:rPr>
                <w:rFonts w:ascii="Open Sans" w:eastAsia="Open Sans" w:hAnsi="Open Sans" w:cs="Open Sans"/>
                <w:highlight w:val="lightGray"/>
              </w:rPr>
              <w:t>[the type of the infrastructure and/or work cost]</w:t>
            </w:r>
          </w:p>
        </w:tc>
        <w:tc>
          <w:tcPr>
            <w:tcW w:w="4253" w:type="dxa"/>
          </w:tcPr>
          <w:p w14:paraId="38B5E83C" w14:textId="77777777" w:rsidR="00370353" w:rsidRDefault="00370353" w:rsidP="00370353">
            <w:pPr>
              <w:numPr>
                <w:ilvl w:val="0"/>
                <w:numId w:val="1"/>
              </w:numPr>
              <w:spacing w:after="0"/>
              <w:rPr>
                <w:rFonts w:ascii="Open Sans" w:eastAsia="Open Sans" w:hAnsi="Open Sans" w:cs="Open Sans"/>
              </w:rPr>
            </w:pPr>
            <w:r>
              <w:rPr>
                <w:rFonts w:ascii="Open Sans" w:eastAsia="Open Sans" w:hAnsi="Open Sans" w:cs="Open Sans"/>
              </w:rPr>
              <w:t>Evidence of the procurement process,</w:t>
            </w:r>
          </w:p>
          <w:p w14:paraId="359B0E7A" w14:textId="77777777" w:rsidR="00370353" w:rsidRDefault="00370353" w:rsidP="00370353">
            <w:pPr>
              <w:numPr>
                <w:ilvl w:val="0"/>
                <w:numId w:val="1"/>
              </w:numPr>
              <w:spacing w:after="0"/>
              <w:rPr>
                <w:rFonts w:ascii="Open Sans" w:eastAsia="Open Sans" w:hAnsi="Open Sans" w:cs="Open Sans"/>
              </w:rPr>
            </w:pPr>
            <w:r>
              <w:rPr>
                <w:rFonts w:ascii="Open Sans" w:eastAsia="Open Sans" w:hAnsi="Open Sans" w:cs="Open Sans"/>
              </w:rPr>
              <w:t>Contract laying down the works/infrastructure to be provided,</w:t>
            </w:r>
          </w:p>
          <w:p w14:paraId="18873F81" w14:textId="77777777" w:rsidR="00370353" w:rsidRDefault="00370353" w:rsidP="00370353">
            <w:pPr>
              <w:numPr>
                <w:ilvl w:val="0"/>
                <w:numId w:val="1"/>
              </w:numPr>
              <w:spacing w:after="0"/>
              <w:rPr>
                <w:rFonts w:ascii="Open Sans" w:eastAsia="Open Sans" w:hAnsi="Open Sans" w:cs="Open Sans"/>
              </w:rPr>
            </w:pPr>
            <w:r>
              <w:rPr>
                <w:rFonts w:ascii="Open Sans" w:eastAsia="Open Sans" w:hAnsi="Open Sans" w:cs="Open Sans"/>
              </w:rPr>
              <w:lastRenderedPageBreak/>
              <w:t>Proof of works acceptance (interim and final),</w:t>
            </w:r>
          </w:p>
          <w:p w14:paraId="179C01E5" w14:textId="77777777" w:rsidR="00370353" w:rsidRDefault="00370353" w:rsidP="007D5EEA">
            <w:pPr>
              <w:numPr>
                <w:ilvl w:val="0"/>
                <w:numId w:val="1"/>
              </w:numPr>
              <w:rPr>
                <w:rFonts w:ascii="Open Sans" w:eastAsia="Open Sans" w:hAnsi="Open Sans" w:cs="Open Sans"/>
              </w:rPr>
            </w:pPr>
            <w:r>
              <w:rPr>
                <w:rFonts w:ascii="Open Sans" w:eastAsia="Open Sans" w:hAnsi="Open Sans" w:cs="Open Sans"/>
              </w:rPr>
              <w:t>Photos.</w:t>
            </w:r>
          </w:p>
        </w:tc>
      </w:tr>
      <w:tr w:rsidR="00370353" w14:paraId="09841956" w14:textId="77777777" w:rsidTr="007D5EEA">
        <w:tc>
          <w:tcPr>
            <w:tcW w:w="13746" w:type="dxa"/>
            <w:gridSpan w:val="3"/>
            <w:shd w:val="clear" w:color="auto" w:fill="F2F2F2"/>
          </w:tcPr>
          <w:p w14:paraId="6DB31045" w14:textId="77777777" w:rsidR="00370353" w:rsidRDefault="00370353" w:rsidP="007D5EEA">
            <w:pPr>
              <w:rPr>
                <w:rFonts w:ascii="Open Sans" w:eastAsia="Open Sans" w:hAnsi="Open Sans" w:cs="Open Sans"/>
                <w:b/>
                <w:color w:val="000000"/>
              </w:rPr>
            </w:pPr>
            <w:r>
              <w:rPr>
                <w:rFonts w:ascii="Open Sans" w:eastAsia="Open Sans" w:hAnsi="Open Sans" w:cs="Open Sans"/>
                <w:color w:val="000000"/>
              </w:rPr>
              <w:lastRenderedPageBreak/>
              <w:t>Publishing, media, creative, analytical, planning undertakings</w:t>
            </w:r>
          </w:p>
        </w:tc>
      </w:tr>
      <w:tr w:rsidR="00370353" w14:paraId="5BC536A7" w14:textId="77777777" w:rsidTr="007D5EEA">
        <w:tc>
          <w:tcPr>
            <w:tcW w:w="4957" w:type="dxa"/>
          </w:tcPr>
          <w:p w14:paraId="2BCCABDF"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rPr>
              <w:t>Conduction of publishing / media undertakings, e.g. publications (books, brochures, leaflets.</w:t>
            </w:r>
          </w:p>
        </w:tc>
        <w:tc>
          <w:tcPr>
            <w:tcW w:w="4536" w:type="dxa"/>
            <w:vMerge w:val="restart"/>
          </w:tcPr>
          <w:p w14:paraId="65EA4341" w14:textId="77777777" w:rsidR="00370353" w:rsidRDefault="00370353" w:rsidP="007D5EEA">
            <w:pPr>
              <w:rPr>
                <w:rFonts w:ascii="Open Sans" w:eastAsia="Open Sans" w:hAnsi="Open Sans" w:cs="Open Sans"/>
                <w:color w:val="000000"/>
                <w:highlight w:val="lightGray"/>
              </w:rPr>
            </w:pPr>
            <w:r>
              <w:rPr>
                <w:rFonts w:ascii="Open Sans" w:eastAsia="Open Sans" w:hAnsi="Open Sans" w:cs="Open Sans"/>
                <w:color w:val="000000"/>
                <w:highlight w:val="lightGray"/>
              </w:rPr>
              <w:t>[</w:t>
            </w:r>
            <w:r>
              <w:rPr>
                <w:rFonts w:ascii="Open Sans" w:eastAsia="Open Sans" w:hAnsi="Open Sans" w:cs="Open Sans"/>
                <w:highlight w:val="lightGray"/>
              </w:rPr>
              <w:t>formulate criterion basing on examples: named book is prepared and published, named mobile application is developed. Where applicable define main requirement(s) that influenced the cost</w:t>
            </w:r>
            <w:r>
              <w:rPr>
                <w:rFonts w:ascii="Open Sans" w:eastAsia="Open Sans" w:hAnsi="Open Sans" w:cs="Open Sans"/>
                <w:color w:val="000000"/>
                <w:highlight w:val="lightGray"/>
              </w:rPr>
              <w:t>]</w:t>
            </w:r>
          </w:p>
        </w:tc>
        <w:tc>
          <w:tcPr>
            <w:tcW w:w="4253" w:type="dxa"/>
            <w:vMerge w:val="restart"/>
          </w:tcPr>
          <w:p w14:paraId="67230C1F" w14:textId="77777777" w:rsidR="00370353" w:rsidRDefault="00370353" w:rsidP="00370353">
            <w:pPr>
              <w:numPr>
                <w:ilvl w:val="0"/>
                <w:numId w:val="9"/>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Product itself or photo/video documentation presenting the product.</w:t>
            </w:r>
          </w:p>
          <w:p w14:paraId="4694F699" w14:textId="77777777" w:rsidR="00370353" w:rsidRDefault="00370353" w:rsidP="007D5EEA">
            <w:pPr>
              <w:numPr>
                <w:ilvl w:val="0"/>
                <w:numId w:val="9"/>
              </w:numPr>
              <w:pBdr>
                <w:top w:val="nil"/>
                <w:left w:val="nil"/>
                <w:bottom w:val="nil"/>
                <w:right w:val="nil"/>
                <w:between w:val="nil"/>
              </w:pBdr>
              <w:rPr>
                <w:rFonts w:ascii="Open Sans" w:eastAsia="Open Sans" w:hAnsi="Open Sans" w:cs="Open Sans"/>
                <w:color w:val="000000"/>
              </w:rPr>
            </w:pPr>
            <w:r>
              <w:rPr>
                <w:rFonts w:ascii="Open Sans" w:eastAsia="Open Sans" w:hAnsi="Open Sans" w:cs="Open Sans"/>
                <w:color w:val="000000"/>
              </w:rPr>
              <w:t>Service acceptance protocol.</w:t>
            </w:r>
          </w:p>
        </w:tc>
      </w:tr>
      <w:tr w:rsidR="00370353" w14:paraId="5657CEBD" w14:textId="77777777" w:rsidTr="007D5EEA">
        <w:tc>
          <w:tcPr>
            <w:tcW w:w="4957" w:type="dxa"/>
          </w:tcPr>
          <w:p w14:paraId="37CE9429"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rPr>
              <w:t>Conduction of creative undertakings, e.g. development of innovative tools and technologies, e.g. creating a mobile application, multimedia presentations, e-learning platforms.</w:t>
            </w:r>
          </w:p>
        </w:tc>
        <w:tc>
          <w:tcPr>
            <w:tcW w:w="4536" w:type="dxa"/>
            <w:vMerge/>
          </w:tcPr>
          <w:p w14:paraId="0B16CD87" w14:textId="77777777" w:rsidR="00370353" w:rsidRDefault="00370353" w:rsidP="007D5EEA">
            <w:pPr>
              <w:widowControl w:val="0"/>
              <w:pBdr>
                <w:top w:val="nil"/>
                <w:left w:val="nil"/>
                <w:bottom w:val="nil"/>
                <w:right w:val="nil"/>
                <w:between w:val="nil"/>
              </w:pBdr>
              <w:spacing w:line="276" w:lineRule="auto"/>
              <w:rPr>
                <w:rFonts w:ascii="Open Sans" w:eastAsia="Open Sans" w:hAnsi="Open Sans" w:cs="Open Sans"/>
                <w:color w:val="000000"/>
              </w:rPr>
            </w:pPr>
          </w:p>
        </w:tc>
        <w:tc>
          <w:tcPr>
            <w:tcW w:w="4253" w:type="dxa"/>
            <w:vMerge/>
          </w:tcPr>
          <w:p w14:paraId="04D7655A" w14:textId="77777777" w:rsidR="00370353" w:rsidRDefault="00370353" w:rsidP="007D5EEA">
            <w:pPr>
              <w:widowControl w:val="0"/>
              <w:pBdr>
                <w:top w:val="nil"/>
                <w:left w:val="nil"/>
                <w:bottom w:val="nil"/>
                <w:right w:val="nil"/>
                <w:between w:val="nil"/>
              </w:pBdr>
              <w:spacing w:line="276" w:lineRule="auto"/>
              <w:rPr>
                <w:rFonts w:ascii="Open Sans" w:eastAsia="Open Sans" w:hAnsi="Open Sans" w:cs="Open Sans"/>
                <w:color w:val="000000"/>
              </w:rPr>
            </w:pPr>
          </w:p>
        </w:tc>
      </w:tr>
      <w:tr w:rsidR="00370353" w14:paraId="769CEE4F" w14:textId="77777777" w:rsidTr="007D5EEA">
        <w:tc>
          <w:tcPr>
            <w:tcW w:w="4957" w:type="dxa"/>
          </w:tcPr>
          <w:p w14:paraId="01A30679" w14:textId="77777777" w:rsidR="00370353" w:rsidRDefault="00370353" w:rsidP="007D5EEA">
            <w:pPr>
              <w:rPr>
                <w:rFonts w:ascii="Open Sans" w:eastAsia="Open Sans" w:hAnsi="Open Sans" w:cs="Open Sans"/>
                <w:color w:val="000000"/>
              </w:rPr>
            </w:pPr>
            <w:r>
              <w:rPr>
                <w:rFonts w:ascii="Open Sans" w:eastAsia="Open Sans" w:hAnsi="Open Sans" w:cs="Open Sans"/>
                <w:color w:val="000000"/>
              </w:rPr>
              <w:t>Conduction of analytical and planning undertakings, e.g. development of strategies, research, and analyses.</w:t>
            </w:r>
          </w:p>
        </w:tc>
        <w:tc>
          <w:tcPr>
            <w:tcW w:w="4536" w:type="dxa"/>
            <w:vMerge/>
          </w:tcPr>
          <w:p w14:paraId="663C1351" w14:textId="77777777" w:rsidR="00370353" w:rsidRDefault="00370353" w:rsidP="007D5EEA">
            <w:pPr>
              <w:widowControl w:val="0"/>
              <w:pBdr>
                <w:top w:val="nil"/>
                <w:left w:val="nil"/>
                <w:bottom w:val="nil"/>
                <w:right w:val="nil"/>
                <w:between w:val="nil"/>
              </w:pBdr>
              <w:spacing w:line="276" w:lineRule="auto"/>
              <w:rPr>
                <w:rFonts w:ascii="Open Sans" w:eastAsia="Open Sans" w:hAnsi="Open Sans" w:cs="Open Sans"/>
                <w:color w:val="000000"/>
              </w:rPr>
            </w:pPr>
          </w:p>
        </w:tc>
        <w:tc>
          <w:tcPr>
            <w:tcW w:w="4253" w:type="dxa"/>
            <w:vMerge/>
          </w:tcPr>
          <w:p w14:paraId="29BDEF95" w14:textId="77777777" w:rsidR="00370353" w:rsidRDefault="00370353" w:rsidP="007D5EEA">
            <w:pPr>
              <w:widowControl w:val="0"/>
              <w:pBdr>
                <w:top w:val="nil"/>
                <w:left w:val="nil"/>
                <w:bottom w:val="nil"/>
                <w:right w:val="nil"/>
                <w:between w:val="nil"/>
              </w:pBdr>
              <w:spacing w:line="276" w:lineRule="auto"/>
              <w:rPr>
                <w:rFonts w:ascii="Open Sans" w:eastAsia="Open Sans" w:hAnsi="Open Sans" w:cs="Open Sans"/>
                <w:color w:val="000000"/>
              </w:rPr>
            </w:pPr>
          </w:p>
        </w:tc>
      </w:tr>
      <w:tr w:rsidR="00370353" w14:paraId="2F5C68E5" w14:textId="77777777" w:rsidTr="007D5EEA">
        <w:tc>
          <w:tcPr>
            <w:tcW w:w="13746" w:type="dxa"/>
            <w:gridSpan w:val="3"/>
            <w:shd w:val="clear" w:color="auto" w:fill="F2F2F2"/>
          </w:tcPr>
          <w:p w14:paraId="7D6F3BF7" w14:textId="77777777" w:rsidR="00370353" w:rsidRDefault="00370353" w:rsidP="007D5EEA">
            <w:pPr>
              <w:rPr>
                <w:rFonts w:ascii="Open Sans" w:eastAsia="Open Sans" w:hAnsi="Open Sans" w:cs="Open Sans"/>
                <w:b/>
                <w:color w:val="000000"/>
              </w:rPr>
            </w:pPr>
          </w:p>
        </w:tc>
      </w:tr>
      <w:tr w:rsidR="00370353" w14:paraId="4587E1A7" w14:textId="77777777" w:rsidTr="007D5EEA">
        <w:tc>
          <w:tcPr>
            <w:tcW w:w="4957" w:type="dxa"/>
          </w:tcPr>
          <w:p w14:paraId="0730DDE8" w14:textId="77777777" w:rsidR="00370353" w:rsidRDefault="00370353" w:rsidP="007D5EEA">
            <w:pPr>
              <w:rPr>
                <w:rFonts w:ascii="Open Sans" w:eastAsia="Open Sans" w:hAnsi="Open Sans" w:cs="Open Sans"/>
                <w:color w:val="000000"/>
              </w:rPr>
            </w:pPr>
          </w:p>
        </w:tc>
        <w:tc>
          <w:tcPr>
            <w:tcW w:w="4536" w:type="dxa"/>
          </w:tcPr>
          <w:p w14:paraId="78BDB00B" w14:textId="77777777" w:rsidR="00370353" w:rsidRDefault="00370353" w:rsidP="007D5EEA">
            <w:pPr>
              <w:rPr>
                <w:rFonts w:ascii="Open Sans" w:eastAsia="Open Sans" w:hAnsi="Open Sans" w:cs="Open Sans"/>
                <w:color w:val="000000"/>
              </w:rPr>
            </w:pPr>
          </w:p>
        </w:tc>
        <w:tc>
          <w:tcPr>
            <w:tcW w:w="4253" w:type="dxa"/>
          </w:tcPr>
          <w:p w14:paraId="2017A0FE" w14:textId="77777777" w:rsidR="00370353" w:rsidRDefault="00370353" w:rsidP="007D5EEA">
            <w:pPr>
              <w:rPr>
                <w:rFonts w:ascii="Open Sans" w:eastAsia="Open Sans" w:hAnsi="Open Sans" w:cs="Open Sans"/>
                <w:color w:val="000000"/>
              </w:rPr>
            </w:pPr>
          </w:p>
        </w:tc>
      </w:tr>
    </w:tbl>
    <w:p w14:paraId="08E8920C" w14:textId="77777777" w:rsidR="00370353" w:rsidRDefault="00370353" w:rsidP="00370353">
      <w:pPr>
        <w:rPr>
          <w:rFonts w:ascii="Open Sans" w:eastAsia="Open Sans" w:hAnsi="Open Sans" w:cs="Open Sans"/>
          <w:b/>
          <w:sz w:val="20"/>
          <w:szCs w:val="20"/>
        </w:rPr>
      </w:pPr>
    </w:p>
    <w:p w14:paraId="50EDD7A1" w14:textId="77777777" w:rsidR="00161035" w:rsidRDefault="00161035"/>
    <w:sectPr w:rsidR="00161035" w:rsidSect="00370353">
      <w:headerReference w:type="default" r:id="rId7"/>
      <w:footerReference w:type="default" r:id="rId8"/>
      <w:pgSz w:w="16838" w:h="11906" w:orient="landscape"/>
      <w:pgMar w:top="1418" w:right="1418" w:bottom="1276"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D4E1F" w14:textId="77777777" w:rsidR="009C437D" w:rsidRDefault="009C437D" w:rsidP="00370353">
      <w:pPr>
        <w:spacing w:after="0" w:line="240" w:lineRule="auto"/>
      </w:pPr>
      <w:r>
        <w:separator/>
      </w:r>
    </w:p>
  </w:endnote>
  <w:endnote w:type="continuationSeparator" w:id="0">
    <w:p w14:paraId="321E5661" w14:textId="77777777" w:rsidR="009C437D" w:rsidRDefault="009C437D" w:rsidP="00370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82C1D" w14:textId="77777777" w:rsidR="00370353" w:rsidRDefault="00370353">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EF1386B" w14:textId="77777777" w:rsidR="00370353" w:rsidRDefault="00370353">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4B0A2" w14:textId="77777777" w:rsidR="009C437D" w:rsidRDefault="009C437D" w:rsidP="00370353">
      <w:pPr>
        <w:spacing w:after="0" w:line="240" w:lineRule="auto"/>
      </w:pPr>
      <w:r>
        <w:separator/>
      </w:r>
    </w:p>
  </w:footnote>
  <w:footnote w:type="continuationSeparator" w:id="0">
    <w:p w14:paraId="466097E1" w14:textId="77777777" w:rsidR="009C437D" w:rsidRDefault="009C437D" w:rsidP="00370353">
      <w:pPr>
        <w:spacing w:after="0" w:line="240" w:lineRule="auto"/>
      </w:pPr>
      <w:r>
        <w:continuationSeparator/>
      </w:r>
    </w:p>
  </w:footnote>
  <w:footnote w:id="1">
    <w:p w14:paraId="5D3789AF" w14:textId="77777777" w:rsidR="00370353" w:rsidRDefault="00370353" w:rsidP="00370353">
      <w:pPr>
        <w:pBdr>
          <w:top w:val="nil"/>
          <w:left w:val="nil"/>
          <w:bottom w:val="nil"/>
          <w:right w:val="nil"/>
          <w:between w:val="nil"/>
        </w:pBdr>
        <w:spacing w:after="0" w:line="240" w:lineRule="auto"/>
        <w:rPr>
          <w:rFonts w:ascii="Open Sans" w:eastAsia="Open Sans" w:hAnsi="Open Sans" w:cs="Open Sans"/>
          <w:color w:val="000000"/>
          <w:sz w:val="20"/>
          <w:szCs w:val="20"/>
        </w:rPr>
      </w:pPr>
      <w:r>
        <w:rPr>
          <w:vertAlign w:val="superscript"/>
        </w:rPr>
        <w:footnoteRef/>
      </w:r>
      <w:r>
        <w:rPr>
          <w:rFonts w:ascii="Open Sans" w:eastAsia="Open Sans" w:hAnsi="Open Sans" w:cs="Open Sans"/>
          <w:color w:val="000000"/>
          <w:sz w:val="20"/>
          <w:szCs w:val="20"/>
        </w:rPr>
        <w:t xml:space="preserve"> Examples of the proper naming of the event: project starting conference, workshop for the Ukrainian children</w:t>
      </w:r>
      <w:r>
        <w:rPr>
          <w:rFonts w:ascii="Open Sans" w:eastAsia="Open Sans" w:hAnsi="Open Sans" w:cs="Open Sans"/>
          <w:sz w:val="20"/>
          <w:szCs w:val="20"/>
        </w:rPr>
        <w:t xml:space="preserve"> about waste sorting, cross-border seminar on circular economy practices etc</w:t>
      </w:r>
      <w:r>
        <w:rPr>
          <w:rFonts w:ascii="Open Sans" w:eastAsia="Open Sans" w:hAnsi="Open Sans" w:cs="Open Sans"/>
          <w:color w:val="000000"/>
          <w:sz w:val="20"/>
          <w:szCs w:val="20"/>
        </w:rPr>
        <w:t xml:space="preserve">. In case of several events of the same kind, please clearly distinct them providing further details or number of the event (e.g. first workshop, second workshop). </w:t>
      </w:r>
    </w:p>
  </w:footnote>
  <w:footnote w:id="2">
    <w:p w14:paraId="36A9E8AC" w14:textId="77777777" w:rsidR="00370353" w:rsidRDefault="00370353" w:rsidP="00370353">
      <w:pPr>
        <w:pBdr>
          <w:top w:val="nil"/>
          <w:left w:val="nil"/>
          <w:bottom w:val="nil"/>
          <w:right w:val="nil"/>
          <w:between w:val="nil"/>
        </w:pBdr>
        <w:spacing w:after="0" w:line="240" w:lineRule="auto"/>
        <w:rPr>
          <w:rFonts w:ascii="Open Sans" w:eastAsia="Open Sans" w:hAnsi="Open Sans" w:cs="Open Sans"/>
          <w:color w:val="000000"/>
          <w:sz w:val="20"/>
          <w:szCs w:val="20"/>
        </w:rPr>
      </w:pPr>
      <w:r>
        <w:rPr>
          <w:vertAlign w:val="superscript"/>
        </w:rPr>
        <w:footnoteRef/>
      </w:r>
      <w:r>
        <w:rPr>
          <w:rFonts w:ascii="Open Sans" w:eastAsia="Open Sans" w:hAnsi="Open Sans" w:cs="Open Sans"/>
          <w:color w:val="000000"/>
          <w:sz w:val="20"/>
          <w:szCs w:val="20"/>
        </w:rPr>
        <w:t xml:space="preserve"> Attendance list shall contain information on participant’s first and last names, institution, signature, as well as any other information deemed necessary due to the specifics of the small project, e.g. country/city of residence of the participant. In case of underage participants or people with disabilities, signature of their legal representatives may be provided as confirmation of participation. </w:t>
      </w:r>
    </w:p>
  </w:footnote>
  <w:footnote w:id="3">
    <w:p w14:paraId="2F4FF01E" w14:textId="77777777" w:rsidR="00370353" w:rsidRDefault="00370353" w:rsidP="00370353">
      <w:pPr>
        <w:pBdr>
          <w:top w:val="nil"/>
          <w:left w:val="nil"/>
          <w:bottom w:val="nil"/>
          <w:right w:val="nil"/>
          <w:between w:val="nil"/>
        </w:pBdr>
        <w:spacing w:after="0" w:line="240" w:lineRule="auto"/>
        <w:rPr>
          <w:rFonts w:ascii="Open Sans" w:eastAsia="Open Sans" w:hAnsi="Open Sans" w:cs="Open Sans"/>
          <w:color w:val="000000"/>
          <w:sz w:val="20"/>
          <w:szCs w:val="20"/>
        </w:rPr>
      </w:pPr>
      <w:r>
        <w:rPr>
          <w:vertAlign w:val="superscript"/>
        </w:rPr>
        <w:footnoteRef/>
      </w:r>
      <w:r>
        <w:rPr>
          <w:rFonts w:ascii="Open Sans" w:eastAsia="Open Sans" w:hAnsi="Open Sans" w:cs="Open Sans"/>
          <w:color w:val="000000"/>
          <w:sz w:val="20"/>
          <w:szCs w:val="20"/>
        </w:rPr>
        <w:t xml:space="preserve"> Criterion may be split into several in case of different number of the participants (e.g. lower number of participants for the dinner).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B7C60" w14:textId="77777777" w:rsidR="00370353" w:rsidRDefault="00370353">
    <w:pPr>
      <w:pBdr>
        <w:top w:val="nil"/>
        <w:left w:val="nil"/>
        <w:bottom w:val="nil"/>
        <w:right w:val="nil"/>
        <w:between w:val="nil"/>
      </w:pBdr>
      <w:tabs>
        <w:tab w:val="center" w:pos="4536"/>
        <w:tab w:val="right" w:pos="9072"/>
      </w:tabs>
      <w:spacing w:after="0" w:line="240" w:lineRule="auto"/>
      <w:jc w:val="right"/>
      <w:rPr>
        <w:color w:val="000000"/>
      </w:rPr>
    </w:pPr>
    <w:r>
      <w:rPr>
        <w:noProof/>
        <w:color w:val="000000"/>
      </w:rPr>
      <w:drawing>
        <wp:inline distT="0" distB="0" distL="0" distR="0" wp14:anchorId="67A7324F" wp14:editId="1441DDD7">
          <wp:extent cx="2489522" cy="750912"/>
          <wp:effectExtent l="0" t="0" r="0" b="0"/>
          <wp:docPr id="2027471985" name="image1.jpg" descr="Obraz zawierający tekst, Czcionka, zrzut ekranu, logo&#10;&#10;Opis wygenerowany automatycznie"/>
          <wp:cNvGraphicFramePr/>
          <a:graphic xmlns:a="http://schemas.openxmlformats.org/drawingml/2006/main">
            <a:graphicData uri="http://schemas.openxmlformats.org/drawingml/2006/picture">
              <pic:pic xmlns:pic="http://schemas.openxmlformats.org/drawingml/2006/picture">
                <pic:nvPicPr>
                  <pic:cNvPr id="0" name="image1.jpg" descr="Obraz zawierający tekst, Czcionka, zrzut ekranu, logo&#10;&#10;Opis wygenerowany automatycznie"/>
                  <pic:cNvPicPr preferRelativeResize="0"/>
                </pic:nvPicPr>
                <pic:blipFill>
                  <a:blip r:embed="rId1"/>
                  <a:srcRect/>
                  <a:stretch>
                    <a:fillRect/>
                  </a:stretch>
                </pic:blipFill>
                <pic:spPr>
                  <a:xfrm>
                    <a:off x="0" y="0"/>
                    <a:ext cx="2489522" cy="750912"/>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68E1"/>
    <w:multiLevelType w:val="multilevel"/>
    <w:tmpl w:val="81808910"/>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3E40F6"/>
    <w:multiLevelType w:val="multilevel"/>
    <w:tmpl w:val="C4F44AA2"/>
    <w:lvl w:ilvl="0">
      <w:start w:val="1"/>
      <w:numFmt w:val="decimal"/>
      <w:lvlText w:val="%1."/>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392001B"/>
    <w:multiLevelType w:val="multilevel"/>
    <w:tmpl w:val="8050024C"/>
    <w:lvl w:ilvl="0">
      <w:start w:val="1"/>
      <w:numFmt w:val="bullet"/>
      <w:lvlText w:val="●"/>
      <w:lvlJc w:val="left"/>
      <w:pPr>
        <w:ind w:left="1080" w:hanging="360"/>
      </w:pPr>
      <w:rPr>
        <w:rFonts w:ascii="Noto Sans Symbols" w:eastAsia="Noto Sans Symbols" w:hAnsi="Noto Sans Symbols" w:cs="Noto Sans Symbols"/>
        <w:color w:val="0F4761"/>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487A32D3"/>
    <w:multiLevelType w:val="multilevel"/>
    <w:tmpl w:val="F5985FD4"/>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 w15:restartNumberingAfterBreak="0">
    <w:nsid w:val="54504B35"/>
    <w:multiLevelType w:val="multilevel"/>
    <w:tmpl w:val="04FA5CCC"/>
    <w:lvl w:ilvl="0">
      <w:start w:val="1"/>
      <w:numFmt w:val="decimal"/>
      <w:lvlText w:val="%1."/>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5202C67"/>
    <w:multiLevelType w:val="multilevel"/>
    <w:tmpl w:val="2FA06F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68D635E"/>
    <w:multiLevelType w:val="multilevel"/>
    <w:tmpl w:val="9B7C781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7386A6E"/>
    <w:multiLevelType w:val="multilevel"/>
    <w:tmpl w:val="AE3A870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98A7E23"/>
    <w:multiLevelType w:val="multilevel"/>
    <w:tmpl w:val="AD949E1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7916375">
    <w:abstractNumId w:val="5"/>
  </w:num>
  <w:num w:numId="2" w16cid:durableId="1148596212">
    <w:abstractNumId w:val="2"/>
  </w:num>
  <w:num w:numId="3" w16cid:durableId="1687831593">
    <w:abstractNumId w:val="7"/>
  </w:num>
  <w:num w:numId="4" w16cid:durableId="2093769937">
    <w:abstractNumId w:val="8"/>
  </w:num>
  <w:num w:numId="5" w16cid:durableId="697241672">
    <w:abstractNumId w:val="1"/>
  </w:num>
  <w:num w:numId="6" w16cid:durableId="416097893">
    <w:abstractNumId w:val="4"/>
  </w:num>
  <w:num w:numId="7" w16cid:durableId="51079145">
    <w:abstractNumId w:val="6"/>
  </w:num>
  <w:num w:numId="8" w16cid:durableId="458694195">
    <w:abstractNumId w:val="0"/>
  </w:num>
  <w:num w:numId="9" w16cid:durableId="18035024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353"/>
    <w:rsid w:val="000A50A3"/>
    <w:rsid w:val="00161035"/>
    <w:rsid w:val="00370353"/>
    <w:rsid w:val="009C437D"/>
    <w:rsid w:val="00DA1C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5EC4F"/>
  <w15:chartTrackingRefBased/>
  <w15:docId w15:val="{964D9603-7F9C-4A86-B4AB-BECA6C6A1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70353"/>
    <w:pPr>
      <w:spacing w:line="259" w:lineRule="auto"/>
    </w:pPr>
    <w:rPr>
      <w:rFonts w:ascii="Aptos" w:eastAsia="Aptos" w:hAnsi="Aptos" w:cs="Aptos"/>
      <w:kern w:val="0"/>
      <w:sz w:val="22"/>
      <w:szCs w:val="22"/>
      <w:lang w:val="en-GB" w:eastAsia="pl-PL"/>
      <w14:ligatures w14:val="none"/>
    </w:rPr>
  </w:style>
  <w:style w:type="paragraph" w:styleId="Nagwek1">
    <w:name w:val="heading 1"/>
    <w:basedOn w:val="Normalny"/>
    <w:next w:val="Normalny"/>
    <w:link w:val="Nagwek1Znak"/>
    <w:uiPriority w:val="9"/>
    <w:qFormat/>
    <w:rsid w:val="003703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703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7035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7035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7035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7035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7035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7035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7035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7035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7035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7035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7035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7035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7035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7035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7035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70353"/>
    <w:rPr>
      <w:rFonts w:eastAsiaTheme="majorEastAsia" w:cstheme="majorBidi"/>
      <w:color w:val="272727" w:themeColor="text1" w:themeTint="D8"/>
    </w:rPr>
  </w:style>
  <w:style w:type="paragraph" w:styleId="Tytu">
    <w:name w:val="Title"/>
    <w:basedOn w:val="Normalny"/>
    <w:next w:val="Normalny"/>
    <w:link w:val="TytuZnak"/>
    <w:uiPriority w:val="10"/>
    <w:qFormat/>
    <w:rsid w:val="003703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7035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7035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7035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70353"/>
    <w:pPr>
      <w:spacing w:before="160"/>
      <w:jc w:val="center"/>
    </w:pPr>
    <w:rPr>
      <w:i/>
      <w:iCs/>
      <w:color w:val="404040" w:themeColor="text1" w:themeTint="BF"/>
    </w:rPr>
  </w:style>
  <w:style w:type="character" w:customStyle="1" w:styleId="CytatZnak">
    <w:name w:val="Cytat Znak"/>
    <w:basedOn w:val="Domylnaczcionkaakapitu"/>
    <w:link w:val="Cytat"/>
    <w:uiPriority w:val="29"/>
    <w:rsid w:val="00370353"/>
    <w:rPr>
      <w:i/>
      <w:iCs/>
      <w:color w:val="404040" w:themeColor="text1" w:themeTint="BF"/>
    </w:rPr>
  </w:style>
  <w:style w:type="paragraph" w:styleId="Akapitzlist">
    <w:name w:val="List Paragraph"/>
    <w:basedOn w:val="Normalny"/>
    <w:uiPriority w:val="34"/>
    <w:qFormat/>
    <w:rsid w:val="00370353"/>
    <w:pPr>
      <w:ind w:left="720"/>
      <w:contextualSpacing/>
    </w:pPr>
  </w:style>
  <w:style w:type="character" w:styleId="Wyrnienieintensywne">
    <w:name w:val="Intense Emphasis"/>
    <w:basedOn w:val="Domylnaczcionkaakapitu"/>
    <w:uiPriority w:val="21"/>
    <w:qFormat/>
    <w:rsid w:val="00370353"/>
    <w:rPr>
      <w:i/>
      <w:iCs/>
      <w:color w:val="0F4761" w:themeColor="accent1" w:themeShade="BF"/>
    </w:rPr>
  </w:style>
  <w:style w:type="paragraph" w:styleId="Cytatintensywny">
    <w:name w:val="Intense Quote"/>
    <w:basedOn w:val="Normalny"/>
    <w:next w:val="Normalny"/>
    <w:link w:val="CytatintensywnyZnak"/>
    <w:uiPriority w:val="30"/>
    <w:qFormat/>
    <w:rsid w:val="003703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70353"/>
    <w:rPr>
      <w:i/>
      <w:iCs/>
      <w:color w:val="0F4761" w:themeColor="accent1" w:themeShade="BF"/>
    </w:rPr>
  </w:style>
  <w:style w:type="character" w:styleId="Odwoanieintensywne">
    <w:name w:val="Intense Reference"/>
    <w:basedOn w:val="Domylnaczcionkaakapitu"/>
    <w:uiPriority w:val="32"/>
    <w:qFormat/>
    <w:rsid w:val="003703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935</Words>
  <Characters>5610</Characters>
  <Application>Microsoft Office Word</Application>
  <DocSecurity>0</DocSecurity>
  <Lines>46</Lines>
  <Paragraphs>13</Paragraphs>
  <ScaleCrop>false</ScaleCrop>
  <Company/>
  <LinksUpToDate>false</LinksUpToDate>
  <CharactersWithSpaces>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Siarhei Kuzniatsou</dc:creator>
  <cp:keywords/>
  <dc:description/>
  <cp:lastModifiedBy>Siarhei Kuzniatsou</cp:lastModifiedBy>
  <cp:revision>1</cp:revision>
  <dcterms:created xsi:type="dcterms:W3CDTF">2026-03-11T16:46:00Z</dcterms:created>
  <dcterms:modified xsi:type="dcterms:W3CDTF">2026-03-11T16:46:00Z</dcterms:modified>
</cp:coreProperties>
</file>