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3CBD" w14:textId="77777777" w:rsidR="00771DAA" w:rsidRDefault="00E834B5">
      <w:pPr>
        <w:pBdr>
          <w:top w:val="nil"/>
          <w:left w:val="nil"/>
          <w:bottom w:val="nil"/>
          <w:right w:val="nil"/>
          <w:between w:val="nil"/>
        </w:pBdr>
        <w:ind w:left="766"/>
        <w:rPr>
          <w:rFonts w:ascii="Open Sans" w:eastAsia="Open Sans" w:hAnsi="Open Sans" w:cs="Open Sans"/>
          <w:color w:val="000000"/>
          <w:sz w:val="20"/>
          <w:szCs w:val="20"/>
        </w:rPr>
      </w:pPr>
      <w:r>
        <w:rPr>
          <w:rFonts w:ascii="Open Sans" w:eastAsia="Open Sans" w:hAnsi="Open Sans" w:cs="Open Sans"/>
          <w:noProof/>
          <w:color w:val="000000"/>
          <w:sz w:val="20"/>
          <w:szCs w:val="20"/>
          <w:lang w:val="en-GB"/>
        </w:rPr>
        <w:drawing>
          <wp:inline distT="0" distB="0" distL="0" distR="0" wp14:anchorId="76F8A83E" wp14:editId="3C5B3E0C">
            <wp:extent cx="4952054" cy="1211579"/>
            <wp:effectExtent l="0" t="0" r="0" b="0"/>
            <wp:docPr id="1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952054" cy="1211579"/>
                    </a:xfrm>
                    <a:prstGeom prst="rect">
                      <a:avLst/>
                    </a:prstGeom>
                    <a:ln/>
                  </pic:spPr>
                </pic:pic>
              </a:graphicData>
            </a:graphic>
          </wp:inline>
        </w:drawing>
      </w:r>
    </w:p>
    <w:p w14:paraId="055718DF" w14:textId="77777777" w:rsidR="00771DAA" w:rsidRDefault="00771DAA">
      <w:pPr>
        <w:pBdr>
          <w:top w:val="nil"/>
          <w:left w:val="nil"/>
          <w:bottom w:val="nil"/>
          <w:right w:val="nil"/>
          <w:between w:val="nil"/>
        </w:pBdr>
        <w:rPr>
          <w:rFonts w:ascii="Open Sans" w:eastAsia="Open Sans" w:hAnsi="Open Sans" w:cs="Open Sans"/>
          <w:color w:val="000000"/>
          <w:sz w:val="28"/>
          <w:szCs w:val="28"/>
        </w:rPr>
      </w:pPr>
    </w:p>
    <w:p w14:paraId="7961E060" w14:textId="77777777" w:rsidR="00771DAA" w:rsidRDefault="00771DAA">
      <w:pPr>
        <w:pBdr>
          <w:top w:val="nil"/>
          <w:left w:val="nil"/>
          <w:bottom w:val="nil"/>
          <w:right w:val="nil"/>
          <w:between w:val="nil"/>
        </w:pBdr>
        <w:spacing w:before="31"/>
        <w:rPr>
          <w:rFonts w:ascii="Open Sans" w:eastAsia="Open Sans" w:hAnsi="Open Sans" w:cs="Open Sans"/>
          <w:color w:val="000000"/>
          <w:sz w:val="28"/>
          <w:szCs w:val="28"/>
        </w:rPr>
      </w:pPr>
    </w:p>
    <w:p w14:paraId="3AE9BA03" w14:textId="77777777" w:rsidR="00771DAA" w:rsidRDefault="00E834B5">
      <w:pPr>
        <w:ind w:left="412"/>
        <w:rPr>
          <w:rFonts w:ascii="Open Sans" w:eastAsia="Open Sans" w:hAnsi="Open Sans" w:cs="Open Sans"/>
          <w:b/>
          <w:color w:val="0B5394"/>
          <w:sz w:val="28"/>
          <w:szCs w:val="28"/>
        </w:rPr>
      </w:pPr>
      <w:r>
        <w:rPr>
          <w:rFonts w:ascii="Open Sans" w:eastAsia="Open Sans" w:hAnsi="Open Sans" w:cs="Open Sans"/>
          <w:b/>
          <w:color w:val="0B5394"/>
          <w:sz w:val="28"/>
          <w:szCs w:val="28"/>
        </w:rPr>
        <w:t>Annex 6</w:t>
      </w:r>
    </w:p>
    <w:p w14:paraId="3391D7BD" w14:textId="77777777" w:rsidR="00771DAA" w:rsidRDefault="00E834B5">
      <w:pPr>
        <w:spacing w:before="47"/>
        <w:ind w:left="412"/>
        <w:rPr>
          <w:rFonts w:ascii="Open Sans" w:eastAsia="Open Sans" w:hAnsi="Open Sans" w:cs="Open Sans"/>
          <w:b/>
          <w:color w:val="0B5394"/>
          <w:sz w:val="28"/>
          <w:szCs w:val="28"/>
        </w:rPr>
      </w:pPr>
      <w:r>
        <w:rPr>
          <w:rFonts w:ascii="Open Sans" w:eastAsia="Open Sans" w:hAnsi="Open Sans" w:cs="Open Sans"/>
          <w:b/>
          <w:color w:val="0B5394"/>
          <w:sz w:val="28"/>
          <w:szCs w:val="28"/>
        </w:rPr>
        <w:t>to the Manual for small projects</w:t>
      </w:r>
    </w:p>
    <w:p w14:paraId="7D0E2E8B" w14:textId="77777777" w:rsidR="00771DAA" w:rsidRDefault="00771DAA">
      <w:pPr>
        <w:pBdr>
          <w:top w:val="nil"/>
          <w:left w:val="nil"/>
          <w:bottom w:val="nil"/>
          <w:right w:val="nil"/>
          <w:between w:val="nil"/>
        </w:pBdr>
        <w:spacing w:before="150"/>
        <w:rPr>
          <w:rFonts w:ascii="Open Sans" w:eastAsia="Open Sans" w:hAnsi="Open Sans" w:cs="Open Sans"/>
          <w:b/>
          <w:color w:val="0B5394"/>
          <w:sz w:val="28"/>
          <w:szCs w:val="28"/>
        </w:rPr>
      </w:pPr>
    </w:p>
    <w:p w14:paraId="241C963D" w14:textId="77777777" w:rsidR="00771DAA" w:rsidRDefault="00E834B5">
      <w:pPr>
        <w:pStyle w:val="Tytu"/>
        <w:ind w:firstLine="412"/>
        <w:rPr>
          <w:rFonts w:ascii="Open Sans" w:eastAsia="Open Sans" w:hAnsi="Open Sans" w:cs="Open Sans"/>
          <w:b/>
          <w:color w:val="0B5394"/>
        </w:rPr>
        <w:sectPr w:rsidR="00771DAA">
          <w:pgSz w:w="12240" w:h="15840"/>
          <w:pgMar w:top="800" w:right="1080" w:bottom="280" w:left="1440" w:header="360" w:footer="360" w:gutter="0"/>
          <w:pgNumType w:start="1"/>
          <w:cols w:space="720"/>
        </w:sectPr>
      </w:pPr>
      <w:r>
        <w:rPr>
          <w:rFonts w:ascii="Open Sans" w:eastAsia="Open Sans" w:hAnsi="Open Sans" w:cs="Open Sans"/>
          <w:b/>
          <w:color w:val="0B5394"/>
        </w:rPr>
        <w:t>SMALL PROJECT GRANT AGREEMENT</w:t>
      </w:r>
    </w:p>
    <w:p w14:paraId="77BC72DB" w14:textId="77777777" w:rsidR="00771DAA" w:rsidRDefault="00E834B5">
      <w:pPr>
        <w:pBdr>
          <w:top w:val="nil"/>
          <w:left w:val="nil"/>
          <w:bottom w:val="nil"/>
          <w:right w:val="nil"/>
          <w:between w:val="nil"/>
        </w:pBdr>
        <w:spacing w:before="80"/>
        <w:ind w:left="3009"/>
        <w:jc w:val="both"/>
        <w:rPr>
          <w:rFonts w:ascii="Open Sans" w:eastAsia="Open Sans" w:hAnsi="Open Sans" w:cs="Open Sans"/>
          <w:b/>
          <w:color w:val="0B5394"/>
          <w:sz w:val="24"/>
          <w:szCs w:val="24"/>
        </w:rPr>
      </w:pPr>
      <w:r>
        <w:rPr>
          <w:rFonts w:ascii="Open Sans" w:eastAsia="Open Sans" w:hAnsi="Open Sans" w:cs="Open Sans"/>
          <w:b/>
          <w:color w:val="0B5394"/>
          <w:sz w:val="24"/>
          <w:szCs w:val="24"/>
        </w:rPr>
        <w:lastRenderedPageBreak/>
        <w:t>Small Project Grant Agreement</w:t>
      </w:r>
    </w:p>
    <w:p w14:paraId="138F2D74" w14:textId="77777777" w:rsidR="00771DAA" w:rsidRDefault="00771DAA">
      <w:pPr>
        <w:pBdr>
          <w:top w:val="nil"/>
          <w:left w:val="nil"/>
          <w:bottom w:val="nil"/>
          <w:right w:val="nil"/>
          <w:between w:val="nil"/>
        </w:pBdr>
        <w:spacing w:before="197"/>
        <w:jc w:val="both"/>
        <w:rPr>
          <w:rFonts w:ascii="Open Sans" w:eastAsia="Open Sans" w:hAnsi="Open Sans" w:cs="Open Sans"/>
          <w:color w:val="000000"/>
          <w:sz w:val="20"/>
          <w:szCs w:val="20"/>
        </w:rPr>
      </w:pPr>
    </w:p>
    <w:p w14:paraId="76CF7236" w14:textId="77777777" w:rsidR="00771DAA" w:rsidRDefault="00E834B5">
      <w:pPr>
        <w:pBdr>
          <w:top w:val="nil"/>
          <w:left w:val="nil"/>
          <w:bottom w:val="nil"/>
          <w:right w:val="nil"/>
          <w:between w:val="nil"/>
        </w:pBdr>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Small Project Grant Agreement no. .</w:t>
      </w:r>
      <w:r>
        <w:rPr>
          <w:rFonts w:ascii="Open Sans" w:eastAsia="Open Sans" w:hAnsi="Open Sans" w:cs="Open Sans"/>
          <w:color w:val="000000"/>
          <w:sz w:val="20"/>
          <w:szCs w:val="20"/>
          <w:highlight w:val="lightGray"/>
        </w:rPr>
        <w:t>.........................................................................</w:t>
      </w:r>
    </w:p>
    <w:p w14:paraId="0F5D6EDE" w14:textId="77777777" w:rsidR="00771DAA" w:rsidRDefault="00E834B5">
      <w:pPr>
        <w:spacing w:before="74"/>
        <w:ind w:left="107"/>
        <w:jc w:val="both"/>
        <w:rPr>
          <w:rFonts w:ascii="Open Sans" w:eastAsia="Open Sans" w:hAnsi="Open Sans" w:cs="Open Sans"/>
          <w:sz w:val="20"/>
          <w:szCs w:val="20"/>
        </w:rPr>
      </w:pPr>
      <w:r>
        <w:rPr>
          <w:rFonts w:ascii="Open Sans" w:eastAsia="Open Sans" w:hAnsi="Open Sans" w:cs="Open Sans"/>
          <w:sz w:val="20"/>
          <w:szCs w:val="20"/>
        </w:rPr>
        <w:t>for a small project [</w:t>
      </w:r>
      <w:r>
        <w:rPr>
          <w:rFonts w:ascii="Open Sans" w:eastAsia="Open Sans" w:hAnsi="Open Sans" w:cs="Open Sans"/>
          <w:i/>
          <w:sz w:val="20"/>
          <w:szCs w:val="20"/>
        </w:rPr>
        <w:t>project title and number</w:t>
      </w:r>
      <w:r>
        <w:rPr>
          <w:rFonts w:ascii="Open Sans" w:eastAsia="Open Sans" w:hAnsi="Open Sans" w:cs="Open Sans"/>
          <w:sz w:val="20"/>
          <w:szCs w:val="20"/>
        </w:rPr>
        <w:t xml:space="preserve">] </w:t>
      </w:r>
      <w:r>
        <w:rPr>
          <w:rFonts w:ascii="Open Sans" w:eastAsia="Open Sans" w:hAnsi="Open Sans" w:cs="Open Sans"/>
          <w:color w:val="000000"/>
          <w:sz w:val="20"/>
          <w:szCs w:val="20"/>
          <w:highlight w:val="lightGray"/>
        </w:rPr>
        <w:t>..................................................</w:t>
      </w:r>
    </w:p>
    <w:p w14:paraId="0E72E7D5" w14:textId="77777777" w:rsidR="00771DAA" w:rsidRDefault="00E834B5">
      <w:pPr>
        <w:pBdr>
          <w:top w:val="nil"/>
          <w:left w:val="nil"/>
          <w:bottom w:val="nil"/>
          <w:right w:val="nil"/>
          <w:between w:val="nil"/>
        </w:pBdr>
        <w:tabs>
          <w:tab w:val="left" w:pos="8775"/>
        </w:tabs>
        <w:spacing w:before="72" w:line="289" w:lineRule="auto"/>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in accordance with the decision of the Small Project Fund Committee no.</w:t>
      </w:r>
      <w:r>
        <w:rPr>
          <w:rFonts w:ascii="Open Sans" w:eastAsia="Open Sans" w:hAnsi="Open Sans" w:cs="Open Sans"/>
          <w:sz w:val="20"/>
          <w:szCs w:val="20"/>
          <w:highlight w:val="lightGray"/>
        </w:rPr>
        <w:t>..................................</w:t>
      </w:r>
      <w:r>
        <w:rPr>
          <w:rFonts w:ascii="Open Sans" w:eastAsia="Open Sans" w:hAnsi="Open Sans" w:cs="Open Sans"/>
          <w:sz w:val="20"/>
          <w:szCs w:val="20"/>
        </w:rPr>
        <w:t xml:space="preserve"> </w:t>
      </w:r>
      <w:r>
        <w:rPr>
          <w:rFonts w:ascii="Open Sans" w:eastAsia="Open Sans" w:hAnsi="Open Sans" w:cs="Open Sans"/>
          <w:color w:val="000000"/>
          <w:sz w:val="20"/>
          <w:szCs w:val="20"/>
        </w:rPr>
        <w:t>of</w:t>
      </w:r>
      <w:r>
        <w:rPr>
          <w:noProof/>
          <w:lang w:val="en-GB"/>
        </w:rPr>
        <mc:AlternateContent>
          <mc:Choice Requires="wpg">
            <w:drawing>
              <wp:anchor distT="0" distB="0" distL="0" distR="0" simplePos="0" relativeHeight="251658240" behindDoc="1" locked="0" layoutInCell="1" hidden="0" allowOverlap="1" wp14:anchorId="13681F04" wp14:editId="1C7A88F7">
                <wp:simplePos x="0" y="0"/>
                <wp:positionH relativeFrom="column">
                  <wp:posOffset>5502782</wp:posOffset>
                </wp:positionH>
                <wp:positionV relativeFrom="paragraph">
                  <wp:posOffset>43236</wp:posOffset>
                </wp:positionV>
                <wp:extent cx="83185" cy="189865"/>
                <wp:effectExtent l="0" t="0" r="0" b="0"/>
                <wp:wrapNone/>
                <wp:docPr id="16" name="Freeform 16"/>
                <wp:cNvGraphicFramePr/>
                <a:graphic xmlns:a="http://schemas.openxmlformats.org/drawingml/2006/main">
                  <a:graphicData uri="http://schemas.microsoft.com/office/word/2010/wordprocessingShape">
                    <wps:wsp>
                      <wps:cNvSpPr/>
                      <wps:spPr>
                        <a:xfrm>
                          <a:off x="5313933" y="3694593"/>
                          <a:ext cx="64135" cy="170815"/>
                        </a:xfrm>
                        <a:custGeom>
                          <a:avLst/>
                          <a:gdLst/>
                          <a:ahLst/>
                          <a:cxnLst/>
                          <a:rect l="l" t="t" r="r" b="b"/>
                          <a:pathLst>
                            <a:path w="64135" h="170815" extrusionOk="0">
                              <a:moveTo>
                                <a:pt x="64008" y="170687"/>
                              </a:moveTo>
                              <a:lnTo>
                                <a:pt x="0" y="170687"/>
                              </a:lnTo>
                              <a:lnTo>
                                <a:pt x="0" y="0"/>
                              </a:lnTo>
                              <a:lnTo>
                                <a:pt x="64008" y="0"/>
                              </a:lnTo>
                              <a:lnTo>
                                <a:pt x="64008" y="170687"/>
                              </a:lnTo>
                              <a:close/>
                            </a:path>
                          </a:pathLst>
                        </a:custGeom>
                        <a:solidFill>
                          <a:srgbClr val="D3D3D3"/>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5502782</wp:posOffset>
                </wp:positionH>
                <wp:positionV relativeFrom="paragraph">
                  <wp:posOffset>43236</wp:posOffset>
                </wp:positionV>
                <wp:extent cx="83185" cy="189865"/>
                <wp:effectExtent b="0" l="0" r="0" t="0"/>
                <wp:wrapNone/>
                <wp:docPr id="16"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83185" cy="189865"/>
                        </a:xfrm>
                        <a:prstGeom prst="rect"/>
                        <a:ln/>
                      </pic:spPr>
                    </pic:pic>
                  </a:graphicData>
                </a:graphic>
              </wp:anchor>
            </w:drawing>
          </mc:Fallback>
        </mc:AlternateContent>
      </w:r>
    </w:p>
    <w:p w14:paraId="69349E28" w14:textId="77777777" w:rsidR="00771DAA" w:rsidRDefault="00E834B5">
      <w:pPr>
        <w:pBdr>
          <w:top w:val="nil"/>
          <w:left w:val="nil"/>
          <w:bottom w:val="nil"/>
          <w:right w:val="nil"/>
          <w:between w:val="nil"/>
        </w:pBdr>
        <w:spacing w:before="9" w:line="211" w:lineRule="auto"/>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w:t>
      </w:r>
      <w:proofErr w:type="spellStart"/>
      <w:r>
        <w:rPr>
          <w:rFonts w:ascii="Open Sans" w:eastAsia="Open Sans" w:hAnsi="Open Sans" w:cs="Open Sans"/>
          <w:i/>
          <w:color w:val="000000"/>
          <w:sz w:val="20"/>
          <w:szCs w:val="20"/>
        </w:rPr>
        <w:t>dd.mm.yyyy</w:t>
      </w:r>
      <w:proofErr w:type="spellEnd"/>
      <w:r>
        <w:rPr>
          <w:rFonts w:ascii="Open Sans" w:eastAsia="Open Sans" w:hAnsi="Open Sans" w:cs="Open Sans"/>
          <w:color w:val="000000"/>
          <w:sz w:val="20"/>
          <w:szCs w:val="20"/>
        </w:rPr>
        <w:t xml:space="preserve">] </w:t>
      </w:r>
      <w:r>
        <w:rPr>
          <w:rFonts w:ascii="Open Sans" w:eastAsia="Open Sans" w:hAnsi="Open Sans" w:cs="Open Sans"/>
          <w:color w:val="000000"/>
          <w:sz w:val="20"/>
          <w:szCs w:val="20"/>
          <w:highlight w:val="lightGray"/>
        </w:rPr>
        <w:t>.......................</w:t>
      </w:r>
      <w:r>
        <w:rPr>
          <w:rFonts w:ascii="Open Sans" w:eastAsia="Open Sans" w:hAnsi="Open Sans" w:cs="Open Sans"/>
          <w:color w:val="000000"/>
          <w:sz w:val="20"/>
          <w:szCs w:val="20"/>
        </w:rPr>
        <w:t>. [copy constitutes attachment No. 1 to the Agreement], within the framework of the Interreg NEXT Poland - Ukraine 2021-2027 Programme</w:t>
      </w:r>
    </w:p>
    <w:p w14:paraId="22A4652F" w14:textId="77777777" w:rsidR="00771DAA" w:rsidRDefault="00E834B5">
      <w:pPr>
        <w:pBdr>
          <w:top w:val="nil"/>
          <w:left w:val="nil"/>
          <w:bottom w:val="nil"/>
          <w:right w:val="nil"/>
          <w:between w:val="nil"/>
        </w:pBdr>
        <w:spacing w:before="198"/>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concluded between:</w:t>
      </w:r>
    </w:p>
    <w:p w14:paraId="17CA9132" w14:textId="77777777" w:rsidR="00771DAA" w:rsidRDefault="00E834B5">
      <w:pPr>
        <w:spacing w:before="184"/>
        <w:ind w:left="107"/>
        <w:jc w:val="both"/>
        <w:rPr>
          <w:rFonts w:ascii="Open Sans" w:eastAsia="Open Sans" w:hAnsi="Open Sans" w:cs="Open Sans"/>
          <w:sz w:val="20"/>
          <w:szCs w:val="20"/>
        </w:rPr>
      </w:pPr>
      <w:r>
        <w:rPr>
          <w:rFonts w:ascii="Open Sans" w:eastAsia="Open Sans" w:hAnsi="Open Sans" w:cs="Open Sans"/>
          <w:sz w:val="20"/>
          <w:szCs w:val="20"/>
        </w:rPr>
        <w:t>[</w:t>
      </w:r>
      <w:r>
        <w:rPr>
          <w:rFonts w:ascii="Open Sans" w:eastAsia="Open Sans" w:hAnsi="Open Sans" w:cs="Open Sans"/>
          <w:i/>
          <w:sz w:val="20"/>
          <w:szCs w:val="20"/>
        </w:rPr>
        <w:t>official full name of SPF Beneficiary</w:t>
      </w:r>
      <w:r>
        <w:rPr>
          <w:rFonts w:ascii="Open Sans" w:eastAsia="Open Sans" w:hAnsi="Open Sans" w:cs="Open Sans"/>
          <w:sz w:val="20"/>
          <w:szCs w:val="20"/>
        </w:rPr>
        <w:t xml:space="preserve">] </w:t>
      </w:r>
      <w:r>
        <w:rPr>
          <w:rFonts w:ascii="Open Sans" w:eastAsia="Open Sans" w:hAnsi="Open Sans" w:cs="Open Sans"/>
          <w:color w:val="000000"/>
          <w:sz w:val="20"/>
          <w:szCs w:val="20"/>
          <w:highlight w:val="lightGray"/>
        </w:rPr>
        <w:t>........................................................</w:t>
      </w:r>
    </w:p>
    <w:p w14:paraId="5130EBD4" w14:textId="77777777" w:rsidR="00771DAA" w:rsidRDefault="00E834B5">
      <w:pPr>
        <w:spacing w:before="74"/>
        <w:ind w:left="107"/>
        <w:jc w:val="both"/>
        <w:rPr>
          <w:rFonts w:ascii="Open Sans" w:eastAsia="Open Sans" w:hAnsi="Open Sans" w:cs="Open Sans"/>
          <w:sz w:val="20"/>
          <w:szCs w:val="20"/>
        </w:rPr>
      </w:pPr>
      <w:r>
        <w:rPr>
          <w:rFonts w:ascii="Open Sans" w:eastAsia="Open Sans" w:hAnsi="Open Sans" w:cs="Open Sans"/>
          <w:sz w:val="20"/>
          <w:szCs w:val="20"/>
        </w:rPr>
        <w:t>established at: [</w:t>
      </w:r>
      <w:r>
        <w:rPr>
          <w:rFonts w:ascii="Open Sans" w:eastAsia="Open Sans" w:hAnsi="Open Sans" w:cs="Open Sans"/>
          <w:i/>
          <w:sz w:val="20"/>
          <w:szCs w:val="20"/>
        </w:rPr>
        <w:t>full address</w:t>
      </w:r>
      <w:r>
        <w:rPr>
          <w:rFonts w:ascii="Open Sans" w:eastAsia="Open Sans" w:hAnsi="Open Sans" w:cs="Open Sans"/>
          <w:sz w:val="20"/>
          <w:szCs w:val="20"/>
        </w:rPr>
        <w:t>].</w:t>
      </w:r>
    </w:p>
    <w:p w14:paraId="5CD3F47D" w14:textId="77777777" w:rsidR="00771DAA" w:rsidRDefault="00E834B5">
      <w:pPr>
        <w:spacing w:before="74"/>
        <w:ind w:left="107"/>
        <w:jc w:val="both"/>
        <w:rPr>
          <w:rFonts w:ascii="Open Sans" w:eastAsia="Open Sans" w:hAnsi="Open Sans" w:cs="Open Sans"/>
          <w:sz w:val="20"/>
          <w:szCs w:val="20"/>
        </w:rPr>
      </w:pPr>
      <w:r>
        <w:rPr>
          <w:rFonts w:ascii="Open Sans" w:eastAsia="Open Sans" w:hAnsi="Open Sans" w:cs="Open Sans"/>
          <w:color w:val="000000"/>
          <w:sz w:val="20"/>
          <w:szCs w:val="20"/>
          <w:highlight w:val="lightGray"/>
        </w:rPr>
        <w:t>..................................................................................</w:t>
      </w:r>
    </w:p>
    <w:p w14:paraId="4A573C65" w14:textId="77777777" w:rsidR="00771DAA" w:rsidRDefault="00E834B5">
      <w:pPr>
        <w:pBdr>
          <w:top w:val="nil"/>
          <w:left w:val="nil"/>
          <w:bottom w:val="nil"/>
          <w:right w:val="nil"/>
          <w:between w:val="nil"/>
        </w:pBdr>
        <w:tabs>
          <w:tab w:val="left" w:pos="6109"/>
        </w:tabs>
        <w:spacing w:before="75"/>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NIP (РНОКПП) / REGON (</w:t>
      </w:r>
      <w:proofErr w:type="spellStart"/>
      <w:r>
        <w:rPr>
          <w:rFonts w:ascii="Open Sans" w:eastAsia="Open Sans" w:hAnsi="Open Sans" w:cs="Open Sans"/>
          <w:color w:val="000000"/>
          <w:sz w:val="20"/>
          <w:szCs w:val="20"/>
        </w:rPr>
        <w:t>Код</w:t>
      </w:r>
      <w:proofErr w:type="spellEnd"/>
      <w:r>
        <w:rPr>
          <w:rFonts w:ascii="Open Sans" w:eastAsia="Open Sans" w:hAnsi="Open Sans" w:cs="Open Sans"/>
          <w:color w:val="000000"/>
          <w:sz w:val="20"/>
          <w:szCs w:val="20"/>
        </w:rPr>
        <w:t xml:space="preserve"> ЄДРПОУ):</w:t>
      </w:r>
      <w:r>
        <w:rPr>
          <w:rFonts w:ascii="Open Sans" w:eastAsia="Open Sans" w:hAnsi="Open Sans" w:cs="Open Sans"/>
          <w:sz w:val="20"/>
          <w:szCs w:val="20"/>
          <w:highlight w:val="lightGray"/>
        </w:rPr>
        <w:t>........................................................</w:t>
      </w:r>
      <w:r>
        <w:rPr>
          <w:rFonts w:ascii="Open Sans" w:eastAsia="Open Sans" w:hAnsi="Open Sans" w:cs="Open Sans"/>
          <w:color w:val="000000"/>
          <w:sz w:val="20"/>
          <w:szCs w:val="20"/>
        </w:rPr>
        <w:tab/>
        <w:t>,</w:t>
      </w:r>
    </w:p>
    <w:p w14:paraId="0FB4D87E" w14:textId="77777777" w:rsidR="00771DAA" w:rsidRDefault="00E834B5">
      <w:pPr>
        <w:pBdr>
          <w:top w:val="nil"/>
          <w:left w:val="nil"/>
          <w:bottom w:val="nil"/>
          <w:right w:val="nil"/>
          <w:between w:val="nil"/>
        </w:pBdr>
        <w:spacing w:before="100" w:line="211" w:lineRule="auto"/>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acting as Small Project Fund Beneficiary for the Interreg NEXT Programme Poland-Ukraine 2021- 2027,</w:t>
      </w:r>
    </w:p>
    <w:p w14:paraId="27E21F89" w14:textId="77777777" w:rsidR="00771DAA" w:rsidRDefault="00E834B5">
      <w:pPr>
        <w:pBdr>
          <w:top w:val="nil"/>
          <w:left w:val="nil"/>
          <w:bottom w:val="nil"/>
          <w:right w:val="nil"/>
          <w:between w:val="nil"/>
        </w:pBdr>
        <w:spacing w:before="83" w:line="297" w:lineRule="auto"/>
        <w:ind w:left="107"/>
        <w:jc w:val="both"/>
        <w:rPr>
          <w:rFonts w:ascii="Open Sans" w:eastAsia="Open Sans" w:hAnsi="Open Sans" w:cs="Open Sans"/>
          <w:b/>
          <w:color w:val="000000"/>
          <w:sz w:val="20"/>
          <w:szCs w:val="20"/>
        </w:rPr>
      </w:pPr>
      <w:r>
        <w:rPr>
          <w:rFonts w:ascii="Open Sans" w:eastAsia="Open Sans" w:hAnsi="Open Sans" w:cs="Open Sans"/>
          <w:color w:val="000000"/>
          <w:sz w:val="20"/>
          <w:szCs w:val="20"/>
        </w:rPr>
        <w:t>hereinafter referred to as '</w:t>
      </w:r>
      <w:r>
        <w:rPr>
          <w:rFonts w:ascii="Open Sans" w:eastAsia="Open Sans" w:hAnsi="Open Sans" w:cs="Open Sans"/>
          <w:b/>
          <w:color w:val="000000"/>
          <w:sz w:val="20"/>
          <w:szCs w:val="20"/>
        </w:rPr>
        <w:t>the SPF Beneficiary', represented by:</w:t>
      </w:r>
    </w:p>
    <w:p w14:paraId="28E0825E" w14:textId="77777777" w:rsidR="00771DAA" w:rsidRDefault="00E834B5">
      <w:pPr>
        <w:spacing w:before="32"/>
        <w:ind w:left="107"/>
        <w:jc w:val="both"/>
        <w:rPr>
          <w:rFonts w:ascii="Open Sans" w:eastAsia="Open Sans" w:hAnsi="Open Sans" w:cs="Open Sans"/>
          <w:sz w:val="20"/>
          <w:szCs w:val="20"/>
        </w:rPr>
      </w:pPr>
      <w:r>
        <w:rPr>
          <w:rFonts w:ascii="Open Sans" w:eastAsia="Open Sans" w:hAnsi="Open Sans" w:cs="Open Sans"/>
          <w:sz w:val="20"/>
          <w:szCs w:val="20"/>
        </w:rPr>
        <w:t>[</w:t>
      </w:r>
      <w:r>
        <w:rPr>
          <w:rFonts w:ascii="Open Sans" w:eastAsia="Open Sans" w:hAnsi="Open Sans" w:cs="Open Sans"/>
          <w:i/>
          <w:sz w:val="20"/>
          <w:szCs w:val="20"/>
        </w:rPr>
        <w:t>name, surname, function of the person(s) representing the SPF Beneficiary</w:t>
      </w:r>
      <w:r>
        <w:rPr>
          <w:rFonts w:ascii="Open Sans" w:eastAsia="Open Sans" w:hAnsi="Open Sans" w:cs="Open Sans"/>
          <w:sz w:val="20"/>
          <w:szCs w:val="20"/>
        </w:rPr>
        <w:t xml:space="preserve">] </w:t>
      </w:r>
      <w:r>
        <w:rPr>
          <w:rFonts w:ascii="Open Sans" w:eastAsia="Open Sans" w:hAnsi="Open Sans" w:cs="Open Sans"/>
          <w:color w:val="000000"/>
          <w:sz w:val="20"/>
          <w:szCs w:val="20"/>
          <w:highlight w:val="lightGray"/>
        </w:rPr>
        <w:t>....................................</w:t>
      </w:r>
    </w:p>
    <w:p w14:paraId="47F62172" w14:textId="77777777" w:rsidR="00771DAA" w:rsidRDefault="00E834B5">
      <w:pPr>
        <w:pBdr>
          <w:top w:val="nil"/>
          <w:left w:val="nil"/>
          <w:bottom w:val="nil"/>
          <w:right w:val="nil"/>
          <w:between w:val="nil"/>
        </w:pBdr>
        <w:spacing w:before="72" w:line="290" w:lineRule="auto"/>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on the basis of the </w:t>
      </w:r>
      <w:proofErr w:type="spellStart"/>
      <w:r>
        <w:rPr>
          <w:rFonts w:ascii="Open Sans" w:eastAsia="Open Sans" w:hAnsi="Open Sans" w:cs="Open Sans"/>
          <w:color w:val="000000"/>
          <w:sz w:val="20"/>
          <w:szCs w:val="20"/>
        </w:rPr>
        <w:t>authorisation</w:t>
      </w:r>
      <w:proofErr w:type="spellEnd"/>
      <w:r>
        <w:rPr>
          <w:rFonts w:ascii="Open Sans" w:eastAsia="Open Sans" w:hAnsi="Open Sans" w:cs="Open Sans"/>
          <w:color w:val="000000"/>
          <w:sz w:val="20"/>
          <w:szCs w:val="20"/>
        </w:rPr>
        <w:t>/power of attorney/electoral resolution/certificate of election No.</w:t>
      </w:r>
    </w:p>
    <w:p w14:paraId="486DEF53" w14:textId="77777777" w:rsidR="00771DAA" w:rsidRDefault="00E834B5">
      <w:pPr>
        <w:pBdr>
          <w:top w:val="nil"/>
          <w:left w:val="nil"/>
          <w:bottom w:val="nil"/>
          <w:right w:val="nil"/>
          <w:between w:val="nil"/>
        </w:pBdr>
        <w:tabs>
          <w:tab w:val="left" w:pos="3061"/>
        </w:tabs>
        <w:spacing w:line="290" w:lineRule="auto"/>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highlight w:val="lightGray"/>
        </w:rPr>
        <w:t xml:space="preserve">.......... </w:t>
      </w:r>
      <w:r>
        <w:rPr>
          <w:rFonts w:ascii="Open Sans" w:eastAsia="Open Sans" w:hAnsi="Open Sans" w:cs="Open Sans"/>
          <w:color w:val="000000"/>
          <w:sz w:val="20"/>
          <w:szCs w:val="20"/>
        </w:rPr>
        <w:t>dated [</w:t>
      </w:r>
      <w:proofErr w:type="spellStart"/>
      <w:r>
        <w:rPr>
          <w:rFonts w:ascii="Open Sans" w:eastAsia="Open Sans" w:hAnsi="Open Sans" w:cs="Open Sans"/>
          <w:i/>
          <w:color w:val="000000"/>
          <w:sz w:val="20"/>
          <w:szCs w:val="20"/>
        </w:rPr>
        <w:t>dd.mm.yyyy</w:t>
      </w:r>
      <w:proofErr w:type="spellEnd"/>
      <w:r>
        <w:rPr>
          <w:rFonts w:ascii="Open Sans" w:eastAsia="Open Sans" w:hAnsi="Open Sans" w:cs="Open Sans"/>
          <w:color w:val="000000"/>
          <w:sz w:val="20"/>
          <w:szCs w:val="20"/>
        </w:rPr>
        <w:t>]</w:t>
      </w:r>
      <w:r>
        <w:rPr>
          <w:rFonts w:ascii="Open Sans" w:eastAsia="Open Sans" w:hAnsi="Open Sans" w:cs="Open Sans"/>
          <w:sz w:val="20"/>
          <w:szCs w:val="20"/>
          <w:highlight w:val="lightGray"/>
        </w:rPr>
        <w:t>..........</w:t>
      </w:r>
      <w:r>
        <w:rPr>
          <w:rFonts w:ascii="Open Sans" w:eastAsia="Open Sans" w:hAnsi="Open Sans" w:cs="Open Sans"/>
          <w:color w:val="000000"/>
          <w:sz w:val="20"/>
          <w:szCs w:val="20"/>
        </w:rPr>
        <w:t>, which is attached as Annex 2 to the Agreement</w:t>
      </w:r>
    </w:p>
    <w:p w14:paraId="3C8325FC" w14:textId="77777777" w:rsidR="00771DAA" w:rsidRDefault="00E834B5">
      <w:pPr>
        <w:pBdr>
          <w:top w:val="nil"/>
          <w:left w:val="nil"/>
          <w:bottom w:val="nil"/>
          <w:right w:val="nil"/>
          <w:between w:val="nil"/>
        </w:pBdr>
        <w:spacing w:before="187"/>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and</w:t>
      </w:r>
    </w:p>
    <w:p w14:paraId="0E54FE6E" w14:textId="77777777" w:rsidR="00771DAA" w:rsidRDefault="00E834B5">
      <w:pPr>
        <w:spacing w:before="186"/>
        <w:ind w:left="107"/>
        <w:jc w:val="both"/>
        <w:rPr>
          <w:rFonts w:ascii="Open Sans" w:eastAsia="Open Sans" w:hAnsi="Open Sans" w:cs="Open Sans"/>
          <w:sz w:val="20"/>
          <w:szCs w:val="20"/>
        </w:rPr>
      </w:pPr>
      <w:r>
        <w:rPr>
          <w:rFonts w:ascii="Open Sans" w:eastAsia="Open Sans" w:hAnsi="Open Sans" w:cs="Open Sans"/>
          <w:sz w:val="20"/>
          <w:szCs w:val="20"/>
        </w:rPr>
        <w:t>[</w:t>
      </w:r>
      <w:r>
        <w:rPr>
          <w:rFonts w:ascii="Open Sans" w:eastAsia="Open Sans" w:hAnsi="Open Sans" w:cs="Open Sans"/>
          <w:i/>
          <w:sz w:val="20"/>
          <w:szCs w:val="20"/>
        </w:rPr>
        <w:t>official full name of small project Lead Beneficiary</w:t>
      </w:r>
      <w:r>
        <w:rPr>
          <w:rFonts w:ascii="Open Sans" w:eastAsia="Open Sans" w:hAnsi="Open Sans" w:cs="Open Sans"/>
          <w:sz w:val="20"/>
          <w:szCs w:val="20"/>
        </w:rPr>
        <w:t xml:space="preserve">] </w:t>
      </w:r>
      <w:r>
        <w:rPr>
          <w:rFonts w:ascii="Open Sans" w:eastAsia="Open Sans" w:hAnsi="Open Sans" w:cs="Open Sans"/>
          <w:color w:val="000000"/>
          <w:sz w:val="20"/>
          <w:szCs w:val="20"/>
          <w:highlight w:val="lightGray"/>
        </w:rPr>
        <w:t>........................................................</w:t>
      </w:r>
    </w:p>
    <w:p w14:paraId="6DB1792E" w14:textId="77777777" w:rsidR="00771DAA" w:rsidRDefault="00E834B5">
      <w:pPr>
        <w:spacing w:before="72"/>
        <w:ind w:left="107"/>
        <w:jc w:val="both"/>
        <w:rPr>
          <w:rFonts w:ascii="Open Sans" w:eastAsia="Open Sans" w:hAnsi="Open Sans" w:cs="Open Sans"/>
          <w:sz w:val="20"/>
          <w:szCs w:val="20"/>
        </w:rPr>
      </w:pPr>
      <w:r>
        <w:rPr>
          <w:rFonts w:ascii="Open Sans" w:eastAsia="Open Sans" w:hAnsi="Open Sans" w:cs="Open Sans"/>
          <w:sz w:val="20"/>
          <w:szCs w:val="20"/>
        </w:rPr>
        <w:t>established at: [</w:t>
      </w:r>
      <w:r>
        <w:rPr>
          <w:rFonts w:ascii="Open Sans" w:eastAsia="Open Sans" w:hAnsi="Open Sans" w:cs="Open Sans"/>
          <w:i/>
          <w:sz w:val="20"/>
          <w:szCs w:val="20"/>
        </w:rPr>
        <w:t>full address</w:t>
      </w:r>
      <w:r>
        <w:rPr>
          <w:rFonts w:ascii="Open Sans" w:eastAsia="Open Sans" w:hAnsi="Open Sans" w:cs="Open Sans"/>
          <w:sz w:val="20"/>
          <w:szCs w:val="20"/>
        </w:rPr>
        <w:t>].</w:t>
      </w:r>
    </w:p>
    <w:p w14:paraId="4C82D4E5" w14:textId="77777777" w:rsidR="00771DAA" w:rsidRDefault="00E834B5">
      <w:pPr>
        <w:spacing w:before="74"/>
        <w:ind w:left="107"/>
        <w:jc w:val="both"/>
        <w:rPr>
          <w:rFonts w:ascii="Open Sans" w:eastAsia="Open Sans" w:hAnsi="Open Sans" w:cs="Open Sans"/>
          <w:sz w:val="20"/>
          <w:szCs w:val="20"/>
        </w:rPr>
      </w:pPr>
      <w:r>
        <w:rPr>
          <w:rFonts w:ascii="Open Sans" w:eastAsia="Open Sans" w:hAnsi="Open Sans" w:cs="Open Sans"/>
          <w:color w:val="000000"/>
          <w:sz w:val="20"/>
          <w:szCs w:val="20"/>
          <w:highlight w:val="lightGray"/>
        </w:rPr>
        <w:t>..................................................................................</w:t>
      </w:r>
    </w:p>
    <w:p w14:paraId="522E2058" w14:textId="77777777" w:rsidR="00771DAA" w:rsidRDefault="00E834B5">
      <w:pPr>
        <w:pBdr>
          <w:top w:val="nil"/>
          <w:left w:val="nil"/>
          <w:bottom w:val="nil"/>
          <w:right w:val="nil"/>
          <w:between w:val="nil"/>
        </w:pBdr>
        <w:tabs>
          <w:tab w:val="left" w:pos="6367"/>
        </w:tabs>
        <w:spacing w:before="75" w:line="360" w:lineRule="auto"/>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NIP (РНОКПП) / REGON (</w:t>
      </w:r>
      <w:proofErr w:type="spellStart"/>
      <w:r>
        <w:rPr>
          <w:rFonts w:ascii="Open Sans" w:eastAsia="Open Sans" w:hAnsi="Open Sans" w:cs="Open Sans"/>
          <w:color w:val="000000"/>
          <w:sz w:val="20"/>
          <w:szCs w:val="20"/>
        </w:rPr>
        <w:t>Код</w:t>
      </w:r>
      <w:proofErr w:type="spellEnd"/>
      <w:r>
        <w:rPr>
          <w:rFonts w:ascii="Open Sans" w:eastAsia="Open Sans" w:hAnsi="Open Sans" w:cs="Open Sans"/>
          <w:color w:val="000000"/>
          <w:sz w:val="20"/>
          <w:szCs w:val="20"/>
        </w:rPr>
        <w:t xml:space="preserve"> ЄДРПОУ): </w:t>
      </w:r>
      <w:r>
        <w:rPr>
          <w:rFonts w:ascii="Open Sans" w:eastAsia="Open Sans" w:hAnsi="Open Sans" w:cs="Open Sans"/>
          <w:sz w:val="20"/>
          <w:szCs w:val="20"/>
          <w:highlight w:val="lightGray"/>
        </w:rPr>
        <w:t>........................................................</w:t>
      </w:r>
      <w:r>
        <w:rPr>
          <w:rFonts w:ascii="Open Sans" w:eastAsia="Open Sans" w:hAnsi="Open Sans" w:cs="Open Sans"/>
          <w:color w:val="000000"/>
          <w:sz w:val="20"/>
          <w:szCs w:val="20"/>
        </w:rPr>
        <w:tab/>
        <w:t>,</w:t>
      </w:r>
    </w:p>
    <w:p w14:paraId="4E9BB0ED" w14:textId="77777777" w:rsidR="00771DAA" w:rsidRDefault="00E834B5">
      <w:pPr>
        <w:spacing w:line="360" w:lineRule="auto"/>
        <w:ind w:firstLine="141"/>
        <w:jc w:val="both"/>
        <w:rPr>
          <w:rFonts w:ascii="Open Sans" w:eastAsia="Open Sans" w:hAnsi="Open Sans" w:cs="Open Sans"/>
          <w:b/>
          <w:sz w:val="20"/>
          <w:szCs w:val="20"/>
        </w:rPr>
      </w:pPr>
      <w:r>
        <w:rPr>
          <w:rFonts w:ascii="Open Sans" w:eastAsia="Open Sans" w:hAnsi="Open Sans" w:cs="Open Sans"/>
          <w:sz w:val="20"/>
          <w:szCs w:val="20"/>
        </w:rPr>
        <w:t xml:space="preserve">hereinafter referred to as </w:t>
      </w:r>
      <w:r>
        <w:rPr>
          <w:rFonts w:ascii="Open Sans" w:eastAsia="Open Sans" w:hAnsi="Open Sans" w:cs="Open Sans"/>
          <w:b/>
          <w:sz w:val="20"/>
          <w:szCs w:val="20"/>
        </w:rPr>
        <w:t xml:space="preserve">"small project Lead Beneficiary", </w:t>
      </w:r>
    </w:p>
    <w:p w14:paraId="45DF4F96" w14:textId="77777777" w:rsidR="00771DAA" w:rsidRDefault="00E834B5">
      <w:pPr>
        <w:spacing w:line="360" w:lineRule="auto"/>
        <w:ind w:firstLine="141"/>
        <w:jc w:val="both"/>
        <w:rPr>
          <w:rFonts w:ascii="Open Sans" w:eastAsia="Open Sans" w:hAnsi="Open Sans" w:cs="Open Sans"/>
          <w:b/>
          <w:sz w:val="20"/>
          <w:szCs w:val="20"/>
        </w:rPr>
      </w:pPr>
      <w:r>
        <w:rPr>
          <w:rFonts w:ascii="Open Sans" w:eastAsia="Open Sans" w:hAnsi="Open Sans" w:cs="Open Sans"/>
          <w:b/>
          <w:sz w:val="20"/>
          <w:szCs w:val="20"/>
        </w:rPr>
        <w:t>represented by:</w:t>
      </w:r>
    </w:p>
    <w:p w14:paraId="22FCFF04" w14:textId="77777777" w:rsidR="00771DAA" w:rsidRDefault="00E834B5">
      <w:pPr>
        <w:tabs>
          <w:tab w:val="left" w:pos="2857"/>
          <w:tab w:val="left" w:pos="3230"/>
          <w:tab w:val="left" w:pos="3705"/>
          <w:tab w:val="left" w:pos="4702"/>
          <w:tab w:val="left" w:pos="7138"/>
          <w:tab w:val="left" w:pos="7942"/>
        </w:tabs>
        <w:spacing w:before="2" w:line="360" w:lineRule="auto"/>
        <w:ind w:left="107"/>
        <w:jc w:val="both"/>
        <w:rPr>
          <w:rFonts w:ascii="Open Sans" w:eastAsia="Open Sans" w:hAnsi="Open Sans" w:cs="Open Sans"/>
          <w:sz w:val="20"/>
          <w:szCs w:val="20"/>
        </w:rPr>
      </w:pPr>
      <w:r>
        <w:rPr>
          <w:rFonts w:ascii="Open Sans" w:eastAsia="Open Sans" w:hAnsi="Open Sans" w:cs="Open Sans"/>
          <w:sz w:val="20"/>
          <w:szCs w:val="20"/>
        </w:rPr>
        <w:t>[</w:t>
      </w:r>
      <w:r>
        <w:rPr>
          <w:rFonts w:ascii="Open Sans" w:eastAsia="Open Sans" w:hAnsi="Open Sans" w:cs="Open Sans"/>
          <w:i/>
          <w:sz w:val="20"/>
          <w:szCs w:val="20"/>
        </w:rPr>
        <w:t>name,  surname,  function</w:t>
      </w:r>
      <w:r>
        <w:rPr>
          <w:rFonts w:ascii="Open Sans" w:eastAsia="Open Sans" w:hAnsi="Open Sans" w:cs="Open Sans"/>
          <w:i/>
          <w:sz w:val="20"/>
          <w:szCs w:val="20"/>
        </w:rPr>
        <w:tab/>
        <w:t>of</w:t>
      </w:r>
      <w:r>
        <w:rPr>
          <w:rFonts w:ascii="Open Sans" w:eastAsia="Open Sans" w:hAnsi="Open Sans" w:cs="Open Sans"/>
          <w:i/>
          <w:sz w:val="20"/>
          <w:szCs w:val="20"/>
        </w:rPr>
        <w:tab/>
        <w:t>the</w:t>
      </w:r>
      <w:r>
        <w:rPr>
          <w:rFonts w:ascii="Open Sans" w:eastAsia="Open Sans" w:hAnsi="Open Sans" w:cs="Open Sans"/>
          <w:i/>
          <w:sz w:val="20"/>
          <w:szCs w:val="20"/>
        </w:rPr>
        <w:tab/>
        <w:t>person(s)</w:t>
      </w:r>
      <w:r>
        <w:rPr>
          <w:rFonts w:ascii="Open Sans" w:eastAsia="Open Sans" w:hAnsi="Open Sans" w:cs="Open Sans"/>
          <w:i/>
          <w:sz w:val="20"/>
          <w:szCs w:val="20"/>
        </w:rPr>
        <w:tab/>
        <w:t>representing  the  small</w:t>
      </w:r>
      <w:r>
        <w:rPr>
          <w:rFonts w:ascii="Open Sans" w:eastAsia="Open Sans" w:hAnsi="Open Sans" w:cs="Open Sans"/>
          <w:i/>
          <w:sz w:val="20"/>
          <w:szCs w:val="20"/>
        </w:rPr>
        <w:tab/>
        <w:t>project</w:t>
      </w:r>
      <w:r>
        <w:rPr>
          <w:rFonts w:ascii="Open Sans" w:eastAsia="Open Sans" w:hAnsi="Open Sans" w:cs="Open Sans"/>
          <w:i/>
          <w:sz w:val="20"/>
          <w:szCs w:val="20"/>
        </w:rPr>
        <w:tab/>
        <w:t>Beneficiary</w:t>
      </w:r>
      <w:r>
        <w:rPr>
          <w:rFonts w:ascii="Open Sans" w:eastAsia="Open Sans" w:hAnsi="Open Sans" w:cs="Open Sans"/>
          <w:sz w:val="20"/>
          <w:szCs w:val="20"/>
        </w:rPr>
        <w:t xml:space="preserve">] </w:t>
      </w:r>
      <w:r>
        <w:rPr>
          <w:rFonts w:ascii="Open Sans" w:eastAsia="Open Sans" w:hAnsi="Open Sans" w:cs="Open Sans"/>
          <w:color w:val="000000"/>
          <w:sz w:val="20"/>
          <w:szCs w:val="20"/>
          <w:highlight w:val="lightGray"/>
        </w:rPr>
        <w:t>....</w:t>
      </w:r>
      <w:r>
        <w:rPr>
          <w:rFonts w:ascii="Open Sans" w:eastAsia="Open Sans" w:hAnsi="Open Sans" w:cs="Open Sans"/>
          <w:sz w:val="20"/>
          <w:szCs w:val="20"/>
          <w:highlight w:val="lightGray"/>
        </w:rPr>
        <w:t>..............</w:t>
      </w:r>
      <w:r>
        <w:rPr>
          <w:rFonts w:ascii="Open Sans" w:eastAsia="Open Sans" w:hAnsi="Open Sans" w:cs="Open Sans"/>
          <w:color w:val="000000"/>
          <w:sz w:val="20"/>
          <w:szCs w:val="20"/>
          <w:highlight w:val="lightGray"/>
        </w:rPr>
        <w:t>.....</w:t>
      </w:r>
    </w:p>
    <w:p w14:paraId="5ED007E8" w14:textId="77777777" w:rsidR="00771DAA" w:rsidRDefault="00E834B5">
      <w:pPr>
        <w:pBdr>
          <w:top w:val="nil"/>
          <w:left w:val="nil"/>
          <w:bottom w:val="nil"/>
          <w:right w:val="nil"/>
          <w:between w:val="nil"/>
        </w:pBdr>
        <w:tabs>
          <w:tab w:val="left" w:pos="7199"/>
        </w:tabs>
        <w:spacing w:before="69" w:line="289" w:lineRule="auto"/>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on the basis of the </w:t>
      </w:r>
      <w:proofErr w:type="spellStart"/>
      <w:r>
        <w:rPr>
          <w:rFonts w:ascii="Open Sans" w:eastAsia="Open Sans" w:hAnsi="Open Sans" w:cs="Open Sans"/>
          <w:color w:val="000000"/>
          <w:sz w:val="20"/>
          <w:szCs w:val="20"/>
        </w:rPr>
        <w:t>authorisation</w:t>
      </w:r>
      <w:proofErr w:type="spellEnd"/>
      <w:r>
        <w:rPr>
          <w:rFonts w:ascii="Open Sans" w:eastAsia="Open Sans" w:hAnsi="Open Sans" w:cs="Open Sans"/>
          <w:color w:val="000000"/>
          <w:sz w:val="20"/>
          <w:szCs w:val="20"/>
        </w:rPr>
        <w:t>/</w:t>
      </w:r>
      <w:proofErr w:type="spellStart"/>
      <w:r>
        <w:rPr>
          <w:rFonts w:ascii="Open Sans" w:eastAsia="Open Sans" w:hAnsi="Open Sans" w:cs="Open Sans"/>
          <w:color w:val="000000"/>
          <w:sz w:val="20"/>
          <w:szCs w:val="20"/>
        </w:rPr>
        <w:t>authorisation</w:t>
      </w:r>
      <w:proofErr w:type="spellEnd"/>
      <w:r>
        <w:rPr>
          <w:rFonts w:ascii="Open Sans" w:eastAsia="Open Sans" w:hAnsi="Open Sans" w:cs="Open Sans"/>
          <w:color w:val="000000"/>
          <w:sz w:val="20"/>
          <w:szCs w:val="20"/>
        </w:rPr>
        <w:t>/charter certificate No</w:t>
      </w:r>
      <w:r>
        <w:rPr>
          <w:rFonts w:ascii="Open Sans" w:eastAsia="Open Sans" w:hAnsi="Open Sans" w:cs="Open Sans"/>
          <w:sz w:val="20"/>
          <w:szCs w:val="20"/>
          <w:highlight w:val="lightGray"/>
        </w:rPr>
        <w:t>.............</w:t>
      </w:r>
      <w:r>
        <w:rPr>
          <w:rFonts w:ascii="Open Sans" w:eastAsia="Open Sans" w:hAnsi="Open Sans" w:cs="Open Sans"/>
          <w:sz w:val="20"/>
          <w:szCs w:val="20"/>
        </w:rPr>
        <w:t xml:space="preserve"> </w:t>
      </w:r>
      <w:r>
        <w:rPr>
          <w:rFonts w:ascii="Open Sans" w:eastAsia="Open Sans" w:hAnsi="Open Sans" w:cs="Open Sans"/>
          <w:color w:val="000000"/>
          <w:sz w:val="20"/>
          <w:szCs w:val="20"/>
        </w:rPr>
        <w:t xml:space="preserve">dated </w:t>
      </w:r>
      <w:r>
        <w:rPr>
          <w:rFonts w:ascii="Open Sans" w:eastAsia="Open Sans" w:hAnsi="Open Sans" w:cs="Open Sans"/>
          <w:i/>
          <w:sz w:val="20"/>
          <w:szCs w:val="20"/>
        </w:rPr>
        <w:t>[</w:t>
      </w:r>
      <w:proofErr w:type="spellStart"/>
      <w:r>
        <w:fldChar w:fldCharType="begin"/>
      </w:r>
      <w:r>
        <w:instrText>HYPERLINK "http://dd.mm" \h</w:instrText>
      </w:r>
      <w:r>
        <w:fldChar w:fldCharType="separate"/>
      </w:r>
      <w:r>
        <w:rPr>
          <w:rFonts w:ascii="Open Sans" w:eastAsia="Open Sans" w:hAnsi="Open Sans" w:cs="Open Sans"/>
          <w:i/>
          <w:sz w:val="20"/>
          <w:szCs w:val="20"/>
        </w:rPr>
        <w:t>dd.mm</w:t>
      </w:r>
      <w:r>
        <w:fldChar w:fldCharType="end"/>
      </w:r>
      <w:r>
        <w:rPr>
          <w:rFonts w:ascii="Open Sans" w:eastAsia="Open Sans" w:hAnsi="Open Sans" w:cs="Open Sans"/>
          <w:i/>
          <w:sz w:val="20"/>
          <w:szCs w:val="20"/>
        </w:rPr>
        <w:t>.</w:t>
      </w:r>
      <w:r>
        <w:rPr>
          <w:rFonts w:ascii="Open Sans" w:eastAsia="Open Sans" w:hAnsi="Open Sans" w:cs="Open Sans"/>
          <w:i/>
          <w:color w:val="000000"/>
          <w:sz w:val="20"/>
          <w:szCs w:val="20"/>
        </w:rPr>
        <w:t>yyyy</w:t>
      </w:r>
      <w:proofErr w:type="spellEnd"/>
      <w:r>
        <w:rPr>
          <w:rFonts w:ascii="Open Sans" w:eastAsia="Open Sans" w:hAnsi="Open Sans" w:cs="Open Sans"/>
          <w:color w:val="000000"/>
          <w:sz w:val="20"/>
          <w:szCs w:val="20"/>
        </w:rPr>
        <w:t xml:space="preserve">] </w:t>
      </w:r>
      <w:r>
        <w:rPr>
          <w:rFonts w:ascii="Open Sans" w:eastAsia="Open Sans" w:hAnsi="Open Sans" w:cs="Open Sans"/>
          <w:sz w:val="20"/>
          <w:szCs w:val="20"/>
          <w:highlight w:val="lightGray"/>
        </w:rPr>
        <w:t>.............</w:t>
      </w:r>
      <w:r>
        <w:rPr>
          <w:rFonts w:ascii="Open Sans" w:eastAsia="Open Sans" w:hAnsi="Open Sans" w:cs="Open Sans"/>
          <w:color w:val="000000"/>
          <w:sz w:val="20"/>
          <w:szCs w:val="20"/>
        </w:rPr>
        <w:t>, which is attached as Annex 3 to the Agreement</w:t>
      </w:r>
    </w:p>
    <w:p w14:paraId="6DCC25BF" w14:textId="77777777" w:rsidR="00771DAA" w:rsidRDefault="00E834B5">
      <w:pPr>
        <w:spacing w:before="77"/>
        <w:ind w:left="157"/>
        <w:jc w:val="both"/>
        <w:rPr>
          <w:rFonts w:ascii="Open Sans" w:eastAsia="Open Sans" w:hAnsi="Open Sans" w:cs="Open Sans"/>
          <w:sz w:val="20"/>
          <w:szCs w:val="20"/>
        </w:rPr>
      </w:pPr>
      <w:r>
        <w:rPr>
          <w:rFonts w:ascii="Open Sans" w:eastAsia="Open Sans" w:hAnsi="Open Sans" w:cs="Open Sans"/>
          <w:i/>
          <w:sz w:val="20"/>
          <w:szCs w:val="20"/>
        </w:rPr>
        <w:t>the name and address of the bank to which the funding will be transferred</w:t>
      </w:r>
      <w:r>
        <w:rPr>
          <w:rFonts w:ascii="Open Sans" w:eastAsia="Open Sans" w:hAnsi="Open Sans" w:cs="Open Sans"/>
          <w:sz w:val="20"/>
          <w:szCs w:val="20"/>
        </w:rPr>
        <w:t>:</w:t>
      </w:r>
    </w:p>
    <w:p w14:paraId="4BD101C1" w14:textId="77777777" w:rsidR="00771DAA" w:rsidRDefault="00E834B5">
      <w:pPr>
        <w:pBdr>
          <w:top w:val="nil"/>
          <w:left w:val="nil"/>
          <w:bottom w:val="nil"/>
          <w:right w:val="nil"/>
          <w:between w:val="nil"/>
        </w:pBdr>
        <w:spacing w:before="74" w:line="297" w:lineRule="auto"/>
        <w:ind w:left="107"/>
        <w:jc w:val="both"/>
        <w:rPr>
          <w:rFonts w:ascii="Open Sans" w:eastAsia="Open Sans" w:hAnsi="Open Sans" w:cs="Open Sans"/>
          <w:color w:val="000000"/>
          <w:sz w:val="20"/>
          <w:szCs w:val="20"/>
        </w:rPr>
      </w:pPr>
      <w:r>
        <w:rPr>
          <w:rFonts w:ascii="Open Sans" w:eastAsia="Open Sans" w:hAnsi="Open Sans" w:cs="Open Sans"/>
          <w:color w:val="000000"/>
          <w:sz w:val="20"/>
          <w:szCs w:val="20"/>
          <w:highlight w:val="lightGray"/>
        </w:rPr>
        <w:t>...................................................................................................................................</w:t>
      </w:r>
      <w:r>
        <w:rPr>
          <w:rFonts w:ascii="Open Sans" w:eastAsia="Open Sans" w:hAnsi="Open Sans" w:cs="Open Sans"/>
          <w:color w:val="000000"/>
          <w:sz w:val="20"/>
          <w:szCs w:val="20"/>
        </w:rPr>
        <w:t xml:space="preserve">   Bank code (BIC or SWIFT): ......................., IBAN: </w:t>
      </w:r>
      <w:r>
        <w:rPr>
          <w:rFonts w:ascii="Open Sans" w:eastAsia="Open Sans" w:hAnsi="Open Sans" w:cs="Open Sans"/>
          <w:color w:val="000000"/>
          <w:sz w:val="20"/>
          <w:szCs w:val="20"/>
          <w:highlight w:val="lightGray"/>
        </w:rPr>
        <w:t>...............................................</w:t>
      </w:r>
    </w:p>
    <w:p w14:paraId="2C3D1C36" w14:textId="77777777" w:rsidR="00771DAA" w:rsidRDefault="00771DAA">
      <w:pPr>
        <w:pBdr>
          <w:top w:val="nil"/>
          <w:left w:val="nil"/>
          <w:bottom w:val="nil"/>
          <w:right w:val="nil"/>
          <w:between w:val="nil"/>
        </w:pBdr>
        <w:spacing w:before="73"/>
        <w:jc w:val="both"/>
        <w:rPr>
          <w:rFonts w:ascii="Open Sans" w:eastAsia="Open Sans" w:hAnsi="Open Sans" w:cs="Open Sans"/>
          <w:color w:val="000000"/>
          <w:sz w:val="20"/>
          <w:szCs w:val="20"/>
        </w:rPr>
      </w:pPr>
    </w:p>
    <w:p w14:paraId="3F7007F4" w14:textId="77777777" w:rsidR="00771DAA" w:rsidRDefault="00E834B5">
      <w:pPr>
        <w:pBdr>
          <w:top w:val="nil"/>
          <w:left w:val="nil"/>
          <w:bottom w:val="nil"/>
          <w:right w:val="nil"/>
          <w:between w:val="nil"/>
        </w:pBdr>
        <w:ind w:left="107"/>
        <w:jc w:val="both"/>
        <w:rPr>
          <w:rFonts w:ascii="Open Sans" w:eastAsia="Open Sans" w:hAnsi="Open Sans" w:cs="Open Sans"/>
          <w:color w:val="000000"/>
          <w:sz w:val="20"/>
          <w:szCs w:val="20"/>
        </w:rPr>
        <w:sectPr w:rsidR="00771DAA">
          <w:footerReference w:type="default" r:id="rId11"/>
          <w:pgSz w:w="12240" w:h="15840"/>
          <w:pgMar w:top="960" w:right="1080" w:bottom="1080" w:left="1440" w:header="0" w:footer="883" w:gutter="0"/>
          <w:pgNumType w:start="2"/>
          <w:cols w:space="720"/>
        </w:sectPr>
      </w:pPr>
      <w:r>
        <w:rPr>
          <w:rFonts w:ascii="Open Sans" w:eastAsia="Open Sans" w:hAnsi="Open Sans" w:cs="Open Sans"/>
          <w:color w:val="000000"/>
          <w:sz w:val="20"/>
          <w:szCs w:val="20"/>
        </w:rPr>
        <w:t>collectively referred to as the "Parties",</w:t>
      </w:r>
    </w:p>
    <w:p w14:paraId="47EDE84B" w14:textId="77777777" w:rsidR="00771DAA" w:rsidRDefault="00E834B5">
      <w:pPr>
        <w:pBdr>
          <w:top w:val="nil"/>
          <w:left w:val="nil"/>
          <w:bottom w:val="nil"/>
          <w:right w:val="nil"/>
          <w:between w:val="nil"/>
        </w:pBdr>
        <w:spacing w:before="68" w:line="295" w:lineRule="auto"/>
        <w:ind w:left="107" w:right="5387"/>
        <w:jc w:val="both"/>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hereinafter referred to as 'the Agreement'. The parties agree as follows:</w:t>
      </w:r>
    </w:p>
    <w:p w14:paraId="0CF5581F" w14:textId="77777777" w:rsidR="00771DAA" w:rsidRDefault="00771DAA">
      <w:pPr>
        <w:pBdr>
          <w:top w:val="nil"/>
          <w:left w:val="nil"/>
          <w:bottom w:val="nil"/>
          <w:right w:val="nil"/>
          <w:between w:val="nil"/>
        </w:pBdr>
        <w:spacing w:before="4"/>
        <w:ind w:left="4" w:right="82"/>
        <w:jc w:val="center"/>
        <w:rPr>
          <w:rFonts w:ascii="Open Sans" w:eastAsia="Open Sans" w:hAnsi="Open Sans" w:cs="Open Sans"/>
          <w:b/>
          <w:color w:val="0B5394"/>
          <w:sz w:val="24"/>
          <w:szCs w:val="24"/>
        </w:rPr>
      </w:pPr>
    </w:p>
    <w:p w14:paraId="3B424CB1" w14:textId="77777777" w:rsidR="00771DAA" w:rsidRDefault="00E834B5">
      <w:pPr>
        <w:pBdr>
          <w:top w:val="nil"/>
          <w:left w:val="nil"/>
          <w:bottom w:val="nil"/>
          <w:right w:val="nil"/>
          <w:between w:val="nil"/>
        </w:pBdr>
        <w:spacing w:before="4"/>
        <w:ind w:left="4" w:right="82"/>
        <w:jc w:val="center"/>
        <w:rPr>
          <w:rFonts w:ascii="Open Sans" w:eastAsia="Open Sans" w:hAnsi="Open Sans" w:cs="Open Sans"/>
          <w:b/>
          <w:color w:val="0B5394"/>
        </w:rPr>
      </w:pPr>
      <w:r>
        <w:rPr>
          <w:rFonts w:ascii="Open Sans" w:eastAsia="Open Sans" w:hAnsi="Open Sans" w:cs="Open Sans"/>
          <w:b/>
          <w:color w:val="0B5394"/>
        </w:rPr>
        <w:t>§ 1</w:t>
      </w:r>
    </w:p>
    <w:p w14:paraId="7984FB50" w14:textId="77777777" w:rsidR="00771DAA" w:rsidRDefault="00E834B5">
      <w:pPr>
        <w:pBdr>
          <w:top w:val="nil"/>
          <w:left w:val="nil"/>
          <w:bottom w:val="nil"/>
          <w:right w:val="nil"/>
          <w:between w:val="nil"/>
        </w:pBdr>
        <w:spacing w:before="99"/>
        <w:ind w:left="1" w:right="82"/>
        <w:jc w:val="center"/>
        <w:rPr>
          <w:rFonts w:ascii="Open Sans" w:eastAsia="Open Sans" w:hAnsi="Open Sans" w:cs="Open Sans"/>
          <w:b/>
          <w:color w:val="0B5394"/>
        </w:rPr>
      </w:pPr>
      <w:r>
        <w:rPr>
          <w:rFonts w:ascii="Open Sans" w:eastAsia="Open Sans" w:hAnsi="Open Sans" w:cs="Open Sans"/>
          <w:b/>
          <w:color w:val="0B5394"/>
        </w:rPr>
        <w:t>DEFINITIONS</w:t>
      </w:r>
    </w:p>
    <w:p w14:paraId="033A8C6C" w14:textId="4DA09A68" w:rsidR="00771DAA" w:rsidRDefault="00E834B5">
      <w:pPr>
        <w:pBdr>
          <w:top w:val="nil"/>
          <w:left w:val="nil"/>
          <w:bottom w:val="nil"/>
          <w:right w:val="nil"/>
          <w:between w:val="nil"/>
        </w:pBdr>
        <w:spacing w:before="100" w:line="211" w:lineRule="auto"/>
        <w:ind w:left="107" w:right="82"/>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Terms used in the agreement are to be understood </w:t>
      </w:r>
      <w:proofErr w:type="spellStart"/>
      <w:r>
        <w:rPr>
          <w:rFonts w:ascii="Open Sans" w:eastAsia="Open Sans" w:hAnsi="Open Sans" w:cs="Open Sans"/>
          <w:color w:val="000000"/>
          <w:sz w:val="20"/>
          <w:szCs w:val="20"/>
        </w:rPr>
        <w:t>as:</w:t>
      </w:r>
      <w:r>
        <w:rPr>
          <w:rFonts w:ascii="Open Sans" w:eastAsia="Open Sans" w:hAnsi="Open Sans" w:cs="Open Sans"/>
          <w:b/>
          <w:color w:val="000000"/>
          <w:sz w:val="20"/>
          <w:szCs w:val="20"/>
        </w:rPr>
        <w:t>Application</w:t>
      </w:r>
      <w:proofErr w:type="spellEnd"/>
      <w:r>
        <w:rPr>
          <w:rFonts w:ascii="Open Sans" w:eastAsia="Open Sans" w:hAnsi="Open Sans" w:cs="Open Sans"/>
          <w:b/>
          <w:color w:val="000000"/>
          <w:sz w:val="20"/>
          <w:szCs w:val="20"/>
        </w:rPr>
        <w:t xml:space="preserve"> Form</w:t>
      </w:r>
      <w:r>
        <w:rPr>
          <w:rFonts w:ascii="Open Sans" w:eastAsia="Open Sans" w:hAnsi="Open Sans" w:cs="Open Sans"/>
          <w:color w:val="000000"/>
          <w:sz w:val="20"/>
          <w:szCs w:val="20"/>
        </w:rPr>
        <w:t xml:space="preserve"> - the application approved by the Small Project Fund Committee. The data from the Application Form, together with all annexes necessary for the verification of the correctness of the implementation of the small project, are available and updated in the Generator;</w:t>
      </w:r>
    </w:p>
    <w:p w14:paraId="7829B604" w14:textId="77777777" w:rsidR="00771DAA" w:rsidRDefault="00E834B5">
      <w:pPr>
        <w:pBdr>
          <w:top w:val="nil"/>
          <w:left w:val="nil"/>
          <w:bottom w:val="nil"/>
          <w:right w:val="nil"/>
          <w:between w:val="nil"/>
        </w:pBdr>
        <w:spacing w:before="81"/>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Co-financing</w:t>
      </w:r>
      <w:r>
        <w:rPr>
          <w:rFonts w:ascii="Open Sans" w:eastAsia="Open Sans" w:hAnsi="Open Sans" w:cs="Open Sans"/>
          <w:color w:val="000000"/>
          <w:sz w:val="20"/>
          <w:szCs w:val="20"/>
        </w:rPr>
        <w:t xml:space="preserve"> - the European Union contribution to the eligible expenditure of a small project;</w:t>
      </w:r>
    </w:p>
    <w:p w14:paraId="7338ACCA" w14:textId="77777777" w:rsidR="00771DAA" w:rsidRDefault="00E834B5">
      <w:pPr>
        <w:pBdr>
          <w:top w:val="nil"/>
          <w:left w:val="nil"/>
          <w:bottom w:val="nil"/>
          <w:right w:val="nil"/>
          <w:between w:val="nil"/>
        </w:pBdr>
        <w:spacing w:before="97" w:line="211" w:lineRule="auto"/>
        <w:ind w:left="107" w:right="82"/>
        <w:jc w:val="both"/>
        <w:rPr>
          <w:rFonts w:ascii="Open Sans" w:eastAsia="Open Sans" w:hAnsi="Open Sans" w:cs="Open Sans"/>
          <w:color w:val="000000"/>
          <w:sz w:val="20"/>
          <w:szCs w:val="20"/>
        </w:rPr>
      </w:pPr>
      <w:r w:rsidRPr="008079CC">
        <w:rPr>
          <w:rFonts w:ascii="Open Sans" w:eastAsia="Open Sans" w:hAnsi="Open Sans" w:cs="Open Sans"/>
          <w:b/>
          <w:bCs/>
          <w:color w:val="000000"/>
          <w:sz w:val="20"/>
          <w:szCs w:val="20"/>
        </w:rPr>
        <w:t>Co-financing rate</w:t>
      </w:r>
      <w:r>
        <w:rPr>
          <w:rFonts w:ascii="Open Sans" w:eastAsia="Open Sans" w:hAnsi="Open Sans" w:cs="Open Sans"/>
          <w:color w:val="000000"/>
          <w:sz w:val="20"/>
          <w:szCs w:val="20"/>
        </w:rPr>
        <w:t xml:space="preserve"> - a quotient of the small project's co-financing value and the value of its total eligible expenditure, as stated in the application for co-financing, expressed as a whole percentages;</w:t>
      </w:r>
    </w:p>
    <w:p w14:paraId="6049C388" w14:textId="77777777" w:rsidR="00771DAA" w:rsidRDefault="00E834B5">
      <w:pPr>
        <w:pBdr>
          <w:top w:val="nil"/>
          <w:left w:val="nil"/>
          <w:bottom w:val="nil"/>
          <w:right w:val="nil"/>
          <w:between w:val="nil"/>
        </w:pBdr>
        <w:spacing w:before="112" w:line="208"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Conflict of interest</w:t>
      </w:r>
      <w:r>
        <w:rPr>
          <w:rFonts w:ascii="Open Sans" w:eastAsia="Open Sans" w:hAnsi="Open Sans" w:cs="Open Sans"/>
          <w:color w:val="000000"/>
          <w:sz w:val="20"/>
          <w:szCs w:val="20"/>
        </w:rPr>
        <w:t xml:space="preserve"> - a situation where the impartial and objective exercise of the functions of a financial actor in the spending of funds from the European Union budget is compromised for reasons involving family, emotional life, political affinity or connection with any country, economic interest or any other direct or indirect personal interest;</w:t>
      </w:r>
    </w:p>
    <w:p w14:paraId="08DF25E1" w14:textId="77777777" w:rsidR="00771DAA" w:rsidRDefault="00E834B5">
      <w:pPr>
        <w:pBdr>
          <w:top w:val="nil"/>
          <w:left w:val="nil"/>
          <w:bottom w:val="nil"/>
          <w:right w:val="nil"/>
          <w:between w:val="nil"/>
        </w:pBdr>
        <w:spacing w:before="113"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Controller</w:t>
      </w:r>
      <w:r>
        <w:rPr>
          <w:rFonts w:ascii="Open Sans" w:eastAsia="Open Sans" w:hAnsi="Open Sans" w:cs="Open Sans"/>
          <w:color w:val="000000"/>
          <w:sz w:val="20"/>
          <w:szCs w:val="20"/>
        </w:rPr>
        <w:t xml:space="preserve"> - the body or person responsible for control in the territory of the country participating in the Programme, as referred to in Article 46(3) of the Interreg Regulation, verify the expenditures declared by small projects Beneficiaries:</w:t>
      </w:r>
    </w:p>
    <w:p w14:paraId="73BCEAAC" w14:textId="77777777" w:rsidR="00771DAA" w:rsidRDefault="00E834B5">
      <w:pPr>
        <w:numPr>
          <w:ilvl w:val="0"/>
          <w:numId w:val="22"/>
        </w:numPr>
        <w:pBdr>
          <w:top w:val="nil"/>
          <w:left w:val="nil"/>
          <w:bottom w:val="nil"/>
          <w:right w:val="nil"/>
          <w:between w:val="nil"/>
        </w:pBdr>
        <w:tabs>
          <w:tab w:val="left" w:pos="444"/>
        </w:tabs>
        <w:spacing w:before="87"/>
        <w:ind w:left="444" w:right="82" w:hanging="337"/>
        <w:jc w:val="both"/>
        <w:rPr>
          <w:rFonts w:ascii="Open Sans" w:eastAsia="Open Sans" w:hAnsi="Open Sans" w:cs="Open Sans"/>
          <w:color w:val="000000"/>
        </w:rPr>
      </w:pPr>
      <w:r>
        <w:rPr>
          <w:rFonts w:ascii="Open Sans" w:eastAsia="Open Sans" w:hAnsi="Open Sans" w:cs="Open Sans"/>
          <w:color w:val="000000"/>
          <w:sz w:val="20"/>
          <w:szCs w:val="20"/>
        </w:rPr>
        <w:t>in Poland:</w:t>
      </w:r>
    </w:p>
    <w:p w14:paraId="3183C2B2" w14:textId="77777777" w:rsidR="00771DAA" w:rsidRDefault="00E834B5">
      <w:pPr>
        <w:numPr>
          <w:ilvl w:val="0"/>
          <w:numId w:val="1"/>
        </w:numPr>
        <w:tabs>
          <w:tab w:val="left" w:pos="221"/>
        </w:tabs>
        <w:spacing w:line="300" w:lineRule="auto"/>
        <w:ind w:right="82"/>
        <w:jc w:val="both"/>
        <w:rPr>
          <w:rFonts w:ascii="Open Sans" w:eastAsia="Open Sans" w:hAnsi="Open Sans" w:cs="Open Sans"/>
          <w:sz w:val="20"/>
          <w:szCs w:val="20"/>
        </w:rPr>
      </w:pPr>
      <w:r>
        <w:rPr>
          <w:rFonts w:ascii="Open Sans" w:eastAsia="Open Sans" w:hAnsi="Open Sans" w:cs="Open Sans"/>
          <w:sz w:val="20"/>
          <w:szCs w:val="20"/>
        </w:rPr>
        <w:t xml:space="preserve">for partners from </w:t>
      </w:r>
      <w:proofErr w:type="spellStart"/>
      <w:r>
        <w:rPr>
          <w:rFonts w:ascii="Open Sans" w:eastAsia="Open Sans" w:hAnsi="Open Sans" w:cs="Open Sans"/>
          <w:sz w:val="20"/>
          <w:szCs w:val="20"/>
        </w:rPr>
        <w:t>Podkarpackie</w:t>
      </w:r>
      <w:proofErr w:type="spellEnd"/>
      <w:r>
        <w:rPr>
          <w:rFonts w:ascii="Open Sans" w:eastAsia="Open Sans" w:hAnsi="Open Sans" w:cs="Open Sans"/>
          <w:sz w:val="20"/>
          <w:szCs w:val="20"/>
        </w:rPr>
        <w:t xml:space="preserve"> Voivodeship – </w:t>
      </w:r>
      <w:proofErr w:type="spellStart"/>
      <w:r>
        <w:rPr>
          <w:rFonts w:ascii="Open Sans" w:eastAsia="Open Sans" w:hAnsi="Open Sans" w:cs="Open Sans"/>
          <w:sz w:val="20"/>
          <w:szCs w:val="20"/>
        </w:rPr>
        <w:t>Podkarpackie</w:t>
      </w:r>
      <w:proofErr w:type="spellEnd"/>
      <w:r>
        <w:rPr>
          <w:rFonts w:ascii="Open Sans" w:eastAsia="Open Sans" w:hAnsi="Open Sans" w:cs="Open Sans"/>
          <w:sz w:val="20"/>
          <w:szCs w:val="20"/>
        </w:rPr>
        <w:t xml:space="preserve"> Voivodeship Office in Rzeszów;</w:t>
      </w:r>
    </w:p>
    <w:p w14:paraId="26D0E408" w14:textId="77777777" w:rsidR="00771DAA" w:rsidRDefault="00E834B5">
      <w:pPr>
        <w:numPr>
          <w:ilvl w:val="0"/>
          <w:numId w:val="1"/>
        </w:numPr>
        <w:tabs>
          <w:tab w:val="left" w:pos="221"/>
        </w:tabs>
        <w:spacing w:line="300" w:lineRule="auto"/>
        <w:ind w:right="82"/>
        <w:jc w:val="both"/>
        <w:rPr>
          <w:rFonts w:ascii="Open Sans" w:eastAsia="Open Sans" w:hAnsi="Open Sans" w:cs="Open Sans"/>
          <w:sz w:val="20"/>
          <w:szCs w:val="20"/>
        </w:rPr>
      </w:pPr>
      <w:r>
        <w:rPr>
          <w:rFonts w:ascii="Open Sans" w:eastAsia="Open Sans" w:hAnsi="Open Sans" w:cs="Open Sans"/>
          <w:sz w:val="20"/>
          <w:szCs w:val="20"/>
        </w:rPr>
        <w:t xml:space="preserve">for partners from </w:t>
      </w:r>
      <w:proofErr w:type="spellStart"/>
      <w:r>
        <w:rPr>
          <w:rFonts w:ascii="Open Sans" w:eastAsia="Open Sans" w:hAnsi="Open Sans" w:cs="Open Sans"/>
          <w:sz w:val="20"/>
          <w:szCs w:val="20"/>
        </w:rPr>
        <w:t>Podlaskie</w:t>
      </w:r>
      <w:proofErr w:type="spellEnd"/>
      <w:r>
        <w:rPr>
          <w:rFonts w:ascii="Open Sans" w:eastAsia="Open Sans" w:hAnsi="Open Sans" w:cs="Open Sans"/>
          <w:sz w:val="20"/>
          <w:szCs w:val="20"/>
        </w:rPr>
        <w:t xml:space="preserve"> Voivodeship – </w:t>
      </w:r>
      <w:proofErr w:type="spellStart"/>
      <w:r>
        <w:rPr>
          <w:rFonts w:ascii="Open Sans" w:eastAsia="Open Sans" w:hAnsi="Open Sans" w:cs="Open Sans"/>
          <w:sz w:val="20"/>
          <w:szCs w:val="20"/>
        </w:rPr>
        <w:t>Podlaskie</w:t>
      </w:r>
      <w:proofErr w:type="spellEnd"/>
      <w:r>
        <w:rPr>
          <w:rFonts w:ascii="Open Sans" w:eastAsia="Open Sans" w:hAnsi="Open Sans" w:cs="Open Sans"/>
          <w:sz w:val="20"/>
          <w:szCs w:val="20"/>
        </w:rPr>
        <w:t xml:space="preserve"> Voivodeship Office in Białystok;</w:t>
      </w:r>
    </w:p>
    <w:p w14:paraId="36C8D7AE" w14:textId="77777777" w:rsidR="00771DAA" w:rsidRDefault="00E834B5">
      <w:pPr>
        <w:numPr>
          <w:ilvl w:val="0"/>
          <w:numId w:val="1"/>
        </w:numPr>
        <w:tabs>
          <w:tab w:val="left" w:pos="221"/>
        </w:tabs>
        <w:spacing w:line="300" w:lineRule="auto"/>
        <w:ind w:right="82"/>
        <w:jc w:val="both"/>
        <w:rPr>
          <w:rFonts w:ascii="Open Sans" w:eastAsia="Open Sans" w:hAnsi="Open Sans" w:cs="Open Sans"/>
          <w:sz w:val="20"/>
          <w:szCs w:val="20"/>
        </w:rPr>
      </w:pPr>
      <w:r>
        <w:rPr>
          <w:rFonts w:ascii="Open Sans" w:eastAsia="Open Sans" w:hAnsi="Open Sans" w:cs="Open Sans"/>
          <w:sz w:val="20"/>
          <w:szCs w:val="20"/>
        </w:rPr>
        <w:t xml:space="preserve">for partners from </w:t>
      </w:r>
      <w:proofErr w:type="spellStart"/>
      <w:r>
        <w:rPr>
          <w:rFonts w:ascii="Open Sans" w:eastAsia="Open Sans" w:hAnsi="Open Sans" w:cs="Open Sans"/>
          <w:sz w:val="20"/>
          <w:szCs w:val="20"/>
        </w:rPr>
        <w:t>Lubelskie</w:t>
      </w:r>
      <w:proofErr w:type="spellEnd"/>
      <w:r>
        <w:rPr>
          <w:rFonts w:ascii="Open Sans" w:eastAsia="Open Sans" w:hAnsi="Open Sans" w:cs="Open Sans"/>
          <w:sz w:val="20"/>
          <w:szCs w:val="20"/>
        </w:rPr>
        <w:t xml:space="preserve"> and </w:t>
      </w:r>
      <w:proofErr w:type="spellStart"/>
      <w:r>
        <w:rPr>
          <w:rFonts w:ascii="Open Sans" w:eastAsia="Open Sans" w:hAnsi="Open Sans" w:cs="Open Sans"/>
          <w:sz w:val="20"/>
          <w:szCs w:val="20"/>
        </w:rPr>
        <w:t>Mazowieckie</w:t>
      </w:r>
      <w:proofErr w:type="spellEnd"/>
      <w:r>
        <w:rPr>
          <w:rFonts w:ascii="Open Sans" w:eastAsia="Open Sans" w:hAnsi="Open Sans" w:cs="Open Sans"/>
          <w:sz w:val="20"/>
          <w:szCs w:val="20"/>
        </w:rPr>
        <w:t xml:space="preserve"> voivodeships – Center of European Projects – Control Department.</w:t>
      </w:r>
    </w:p>
    <w:p w14:paraId="520700B5" w14:textId="77777777" w:rsidR="00771DAA" w:rsidRDefault="00E834B5">
      <w:pPr>
        <w:numPr>
          <w:ilvl w:val="0"/>
          <w:numId w:val="22"/>
        </w:numPr>
        <w:pBdr>
          <w:top w:val="nil"/>
          <w:left w:val="nil"/>
          <w:bottom w:val="nil"/>
          <w:right w:val="nil"/>
          <w:between w:val="nil"/>
        </w:pBdr>
        <w:tabs>
          <w:tab w:val="left" w:pos="446"/>
        </w:tabs>
        <w:spacing w:line="305" w:lineRule="auto"/>
        <w:ind w:right="82"/>
        <w:jc w:val="both"/>
        <w:rPr>
          <w:rFonts w:ascii="Open Sans" w:eastAsia="Open Sans" w:hAnsi="Open Sans" w:cs="Open Sans"/>
          <w:color w:val="000000"/>
        </w:rPr>
      </w:pPr>
      <w:r>
        <w:rPr>
          <w:rFonts w:ascii="Open Sans" w:eastAsia="Open Sans" w:hAnsi="Open Sans" w:cs="Open Sans"/>
          <w:color w:val="000000"/>
          <w:sz w:val="20"/>
          <w:szCs w:val="20"/>
        </w:rPr>
        <w:t>in Ukraine: State Audit Service of Ukraine.</w:t>
      </w:r>
    </w:p>
    <w:p w14:paraId="43611957" w14:textId="53C512BB" w:rsidR="00DA41FF" w:rsidRPr="007C37B7" w:rsidRDefault="009C2DC8" w:rsidP="007C37B7">
      <w:pPr>
        <w:pBdr>
          <w:top w:val="nil"/>
          <w:left w:val="nil"/>
          <w:bottom w:val="nil"/>
          <w:right w:val="nil"/>
          <w:between w:val="nil"/>
        </w:pBdr>
        <w:spacing w:before="114" w:line="211" w:lineRule="auto"/>
        <w:ind w:left="107" w:right="82"/>
        <w:jc w:val="both"/>
        <w:rPr>
          <w:rFonts w:ascii="Open Sans" w:eastAsia="Open Sans" w:hAnsi="Open Sans" w:cs="Open Sans"/>
          <w:bCs/>
          <w:color w:val="000000"/>
        </w:rPr>
      </w:pPr>
      <w:r w:rsidRPr="007C37B7">
        <w:rPr>
          <w:rFonts w:ascii="Open Sans" w:eastAsia="Open Sans" w:hAnsi="Open Sans" w:cs="Open Sans"/>
          <w:b/>
          <w:color w:val="000000"/>
          <w:sz w:val="20"/>
          <w:szCs w:val="20"/>
        </w:rPr>
        <w:t xml:space="preserve">De minimis aid </w:t>
      </w:r>
      <w:r w:rsidR="00DA41FF">
        <w:rPr>
          <w:rFonts w:ascii="Open Sans" w:eastAsia="Open Sans" w:hAnsi="Open Sans" w:cs="Open Sans"/>
          <w:b/>
          <w:color w:val="000000"/>
          <w:sz w:val="20"/>
          <w:szCs w:val="20"/>
        </w:rPr>
        <w:t>–</w:t>
      </w:r>
      <w:r w:rsidRPr="007C37B7">
        <w:rPr>
          <w:rFonts w:ascii="Open Sans" w:eastAsia="Open Sans" w:hAnsi="Open Sans" w:cs="Open Sans"/>
          <w:b/>
          <w:color w:val="000000"/>
          <w:sz w:val="20"/>
          <w:szCs w:val="20"/>
        </w:rPr>
        <w:t xml:space="preserve"> </w:t>
      </w:r>
      <w:r w:rsidRPr="007C37B7">
        <w:rPr>
          <w:rFonts w:ascii="Open Sans" w:eastAsia="Open Sans" w:hAnsi="Open Sans" w:cs="Open Sans"/>
          <w:bCs/>
          <w:color w:val="000000"/>
          <w:sz w:val="20"/>
          <w:szCs w:val="20"/>
        </w:rPr>
        <w:t>aid regulated by the de minimis Regulation;</w:t>
      </w:r>
    </w:p>
    <w:p w14:paraId="0D9B1856" w14:textId="4A6C6354" w:rsidR="009C2DC8" w:rsidRPr="007C37B7" w:rsidRDefault="009C2DC8" w:rsidP="00DA41FF">
      <w:pPr>
        <w:pBdr>
          <w:top w:val="nil"/>
          <w:left w:val="nil"/>
          <w:bottom w:val="nil"/>
          <w:right w:val="nil"/>
          <w:between w:val="nil"/>
        </w:pBdr>
        <w:spacing w:before="114" w:line="211" w:lineRule="auto"/>
        <w:ind w:left="107" w:right="82"/>
        <w:jc w:val="both"/>
        <w:rPr>
          <w:rFonts w:ascii="Open Sans" w:eastAsia="Open Sans" w:hAnsi="Open Sans" w:cs="Open Sans"/>
          <w:b/>
          <w:color w:val="000000"/>
          <w:sz w:val="20"/>
          <w:szCs w:val="20"/>
        </w:rPr>
      </w:pPr>
      <w:r w:rsidRPr="007C37B7">
        <w:rPr>
          <w:rFonts w:ascii="Open Sans" w:eastAsia="Open Sans" w:hAnsi="Open Sans" w:cs="Open Sans"/>
          <w:b/>
          <w:color w:val="000000"/>
          <w:sz w:val="20"/>
          <w:szCs w:val="20"/>
        </w:rPr>
        <w:t>De minimis regulation</w:t>
      </w:r>
      <w:r w:rsidRPr="007C37B7">
        <w:rPr>
          <w:rFonts w:ascii="Open Sans" w:eastAsia="Open Sans" w:hAnsi="Open Sans" w:cs="Open Sans"/>
          <w:bCs/>
          <w:color w:val="000000"/>
          <w:sz w:val="20"/>
          <w:szCs w:val="20"/>
        </w:rPr>
        <w:t xml:space="preserve"> </w:t>
      </w:r>
      <w:r w:rsidR="00DA41FF">
        <w:rPr>
          <w:rFonts w:ascii="Open Sans" w:eastAsia="Open Sans" w:hAnsi="Open Sans" w:cs="Open Sans"/>
          <w:bCs/>
          <w:color w:val="000000"/>
          <w:sz w:val="20"/>
          <w:szCs w:val="20"/>
        </w:rPr>
        <w:t>–</w:t>
      </w:r>
      <w:r w:rsidRPr="007C37B7">
        <w:rPr>
          <w:rFonts w:ascii="Open Sans" w:eastAsia="Open Sans" w:hAnsi="Open Sans" w:cs="Open Sans"/>
          <w:bCs/>
          <w:color w:val="000000"/>
          <w:sz w:val="20"/>
          <w:szCs w:val="20"/>
        </w:rPr>
        <w:t xml:space="preserve"> Commission Regulation (EU) No 2023/2831 of 13 December 2023 on the application of Articles 107 and 108 of the Treaty on the Functioning of the European Union to de minimis aid (OJ L, 2023/2831, 15.12.2023);</w:t>
      </w:r>
    </w:p>
    <w:p w14:paraId="71B2F911" w14:textId="417A5852" w:rsidR="00771DAA" w:rsidRDefault="00E834B5">
      <w:pPr>
        <w:pBdr>
          <w:top w:val="nil"/>
          <w:left w:val="nil"/>
          <w:bottom w:val="nil"/>
          <w:right w:val="nil"/>
          <w:between w:val="nil"/>
        </w:pBdr>
        <w:spacing w:before="114"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Due co-financing</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a grant which the SPF Beneficiary approves to the small project Beneficiary on the basis of eligible expenditures;</w:t>
      </w:r>
    </w:p>
    <w:p w14:paraId="7A09EECB" w14:textId="77777777" w:rsidR="00771DAA" w:rsidRDefault="00E834B5">
      <w:pPr>
        <w:pBdr>
          <w:top w:val="nil"/>
          <w:left w:val="nil"/>
          <w:bottom w:val="nil"/>
          <w:right w:val="nil"/>
          <w:between w:val="nil"/>
        </w:pBdr>
        <w:spacing w:before="111" w:line="208"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Electronic version of documents</w:t>
      </w:r>
      <w:r>
        <w:rPr>
          <w:rFonts w:ascii="Open Sans" w:eastAsia="Open Sans" w:hAnsi="Open Sans" w:cs="Open Sans"/>
          <w:color w:val="000000"/>
          <w:sz w:val="20"/>
          <w:szCs w:val="20"/>
        </w:rPr>
        <w:t xml:space="preserve"> - documents existing only in electronic form or copies thereof, original electronic documents which also have a paper version, as well as scans and photocopies of original paper documents;</w:t>
      </w:r>
    </w:p>
    <w:p w14:paraId="6A1AD80E" w14:textId="77777777" w:rsidR="00771DAA" w:rsidRDefault="00E834B5">
      <w:pPr>
        <w:pBdr>
          <w:top w:val="nil"/>
          <w:left w:val="nil"/>
          <w:bottom w:val="nil"/>
          <w:right w:val="nil"/>
          <w:between w:val="nil"/>
        </w:pBdr>
        <w:spacing w:before="112"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Eligible expenditure</w:t>
      </w:r>
      <w:r>
        <w:rPr>
          <w:rFonts w:ascii="Open Sans" w:eastAsia="Open Sans" w:hAnsi="Open Sans" w:cs="Open Sans"/>
          <w:color w:val="000000"/>
          <w:sz w:val="20"/>
          <w:szCs w:val="20"/>
        </w:rPr>
        <w:t xml:space="preserve"> – an expenditure or cost properly incurred by the small project Lead Beneficiary or the small project Beneficiary in connection with the implementation of the small project, i.e. in accordance with the Small Project Grant Agreement, the provisions of the European Union and national law, and Manual for small projects;</w:t>
      </w:r>
    </w:p>
    <w:p w14:paraId="22DF8A19" w14:textId="77777777" w:rsidR="00771DAA" w:rsidRDefault="00E834B5">
      <w:pPr>
        <w:pBdr>
          <w:top w:val="nil"/>
          <w:left w:val="nil"/>
          <w:bottom w:val="nil"/>
          <w:right w:val="nil"/>
          <w:between w:val="nil"/>
        </w:pBdr>
        <w:spacing w:before="110" w:line="208"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Final report for small project implementation</w:t>
      </w:r>
      <w:r>
        <w:rPr>
          <w:rFonts w:ascii="Open Sans" w:eastAsia="Open Sans" w:hAnsi="Open Sans" w:cs="Open Sans"/>
          <w:color w:val="000000"/>
          <w:sz w:val="20"/>
          <w:szCs w:val="20"/>
        </w:rPr>
        <w:t xml:space="preserve"> – report for small project, covering the last reporting period and summarizing implementation of the entire small project, that small project</w:t>
      </w:r>
      <w:r>
        <w:rPr>
          <w:rFonts w:ascii="Open Sans" w:eastAsia="Open Sans" w:hAnsi="Open Sans" w:cs="Open Sans"/>
          <w:sz w:val="20"/>
          <w:szCs w:val="20"/>
        </w:rPr>
        <w:t xml:space="preserve"> </w:t>
      </w:r>
      <w:r>
        <w:rPr>
          <w:rFonts w:ascii="Open Sans" w:eastAsia="Open Sans" w:hAnsi="Open Sans" w:cs="Open Sans"/>
          <w:color w:val="000000"/>
          <w:sz w:val="20"/>
          <w:szCs w:val="20"/>
        </w:rPr>
        <w:t>Beneficiary submits to the SPF Beneficiary after the end of the project implementation under the terms and conditions stipulated in the Manual for small projects and Small Project Grant Agreement.</w:t>
      </w:r>
    </w:p>
    <w:p w14:paraId="74C1A1F8" w14:textId="77777777" w:rsidR="00771DAA" w:rsidRDefault="00E834B5">
      <w:pPr>
        <w:pBdr>
          <w:top w:val="nil"/>
          <w:left w:val="nil"/>
          <w:bottom w:val="nil"/>
          <w:right w:val="nil"/>
          <w:between w:val="nil"/>
        </w:pBdr>
        <w:spacing w:before="111"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Financial correction</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the cancellation of all or part of the co-financing for a project or Programme as a result of irregularities or serious misconduct;</w:t>
      </w:r>
    </w:p>
    <w:p w14:paraId="436F8C79" w14:textId="77777777" w:rsidR="00771DAA" w:rsidRDefault="00E834B5">
      <w:pPr>
        <w:pBdr>
          <w:top w:val="nil"/>
          <w:left w:val="nil"/>
          <w:bottom w:val="nil"/>
          <w:right w:val="nil"/>
          <w:between w:val="nil"/>
        </w:pBdr>
        <w:spacing w:before="114" w:line="208"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Financial Regulation</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Regulation (EU, Euratom) 2018/1046 of the European Parliament and of the Council of 18 July 2018. on the financial rules applicable to the general budget of the Union, amending Regulations (EU) No 1296/2013, (EU) No 1301/2013, (EU) No 1303/2013, (EU) No 1304/2013, (EU) No </w:t>
      </w:r>
      <w:r>
        <w:rPr>
          <w:rFonts w:ascii="Open Sans" w:eastAsia="Open Sans" w:hAnsi="Open Sans" w:cs="Open Sans"/>
          <w:color w:val="000000"/>
          <w:sz w:val="20"/>
          <w:szCs w:val="20"/>
        </w:rPr>
        <w:lastRenderedPageBreak/>
        <w:t>1309/2013, (EU) No 1316/2013, (EU) No 223/2014 and (EU) No 283/2014 and</w:t>
      </w:r>
      <w:r>
        <w:rPr>
          <w:rFonts w:ascii="Open Sans" w:eastAsia="Open Sans" w:hAnsi="Open Sans" w:cs="Open Sans"/>
          <w:sz w:val="20"/>
          <w:szCs w:val="20"/>
        </w:rPr>
        <w:t xml:space="preserve"> </w:t>
      </w:r>
      <w:r>
        <w:rPr>
          <w:rFonts w:ascii="Open Sans" w:eastAsia="Open Sans" w:hAnsi="Open Sans" w:cs="Open Sans"/>
          <w:color w:val="000000"/>
          <w:sz w:val="20"/>
          <w:szCs w:val="20"/>
        </w:rPr>
        <w:t>Decision No 541/2014/EU and repealing Regulation (EU, Euratom) No 966/2012 (OJ EU L 193, 30.07.2018, p. 1);</w:t>
      </w:r>
    </w:p>
    <w:p w14:paraId="296CCEA8" w14:textId="77777777" w:rsidR="00771DAA" w:rsidRDefault="00E834B5">
      <w:pPr>
        <w:pBdr>
          <w:top w:val="nil"/>
          <w:left w:val="nil"/>
          <w:bottom w:val="nil"/>
          <w:right w:val="nil"/>
          <w:between w:val="nil"/>
        </w:pBdr>
        <w:spacing w:before="109"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GDPR</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Regulation (EU) 2016/679 of the European Parliament and of the Council of 27 April 2016 on the protection of natural persons with regard to the processing of personal data and on the free movement of such data and repealing Directive 95/46/EC (Official Journal of the EU L 119, p. 1);</w:t>
      </w:r>
    </w:p>
    <w:p w14:paraId="4E40CE8F" w14:textId="77777777" w:rsidR="00771DAA" w:rsidRDefault="00E834B5">
      <w:pPr>
        <w:pBdr>
          <w:top w:val="nil"/>
          <w:left w:val="nil"/>
          <w:bottom w:val="nil"/>
          <w:right w:val="nil"/>
          <w:between w:val="nil"/>
        </w:pBdr>
        <w:spacing w:before="105"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General Regulation</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Regulation (EU) 2021/1060 of the European Parliament and of the Council of 24 June 2021. laying down common provisions on the European Regional Development Fund, the European Social Fund Plus, the Cohesion Fund, the Fair Transition Fund and the European Maritime, Fisheries and Aquaculture Fund and the financial rules for these Funds and for the Asylum, Migration and Integration Fund, the Internal Security Fund and the Financial Support Facility for Border Management and Visa Policy (OJ EU L 231, 30.06.2021, p. 159, as amended);</w:t>
      </w:r>
    </w:p>
    <w:p w14:paraId="27412163" w14:textId="77777777" w:rsidR="00771DAA" w:rsidRDefault="00E834B5">
      <w:pPr>
        <w:pBdr>
          <w:top w:val="nil"/>
          <w:left w:val="nil"/>
          <w:bottom w:val="nil"/>
          <w:right w:val="nil"/>
          <w:between w:val="nil"/>
        </w:pBdr>
        <w:spacing w:before="102"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Generator</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Application and Report Generator, which is an IT system that enables the preparation and submission of a small project application and accounting for a small project in an electronic form, as well as correspondence with the SPF Beneficiary. The Generator collects and stores data on implemented small projects;</w:t>
      </w:r>
    </w:p>
    <w:p w14:paraId="08AA99DA" w14:textId="77777777" w:rsidR="00771DAA" w:rsidRDefault="00E834B5">
      <w:pPr>
        <w:pBdr>
          <w:top w:val="nil"/>
          <w:left w:val="nil"/>
          <w:bottom w:val="nil"/>
          <w:right w:val="nil"/>
          <w:between w:val="nil"/>
        </w:pBdr>
        <w:spacing w:before="84"/>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 xml:space="preserve">Ineligible expenditure </w:t>
      </w:r>
      <w:r>
        <w:rPr>
          <w:rFonts w:ascii="Open Sans" w:eastAsia="Open Sans" w:hAnsi="Open Sans" w:cs="Open Sans"/>
          <w:sz w:val="20"/>
          <w:szCs w:val="20"/>
        </w:rPr>
        <w:t>–</w:t>
      </w:r>
      <w:r>
        <w:rPr>
          <w:rFonts w:ascii="Open Sans" w:eastAsia="Open Sans" w:hAnsi="Open Sans" w:cs="Open Sans"/>
          <w:color w:val="000000"/>
          <w:sz w:val="20"/>
          <w:szCs w:val="20"/>
        </w:rPr>
        <w:t xml:space="preserve"> any expenditure or cost that cannot be considered eligible expenditure;</w:t>
      </w:r>
    </w:p>
    <w:p w14:paraId="13DCED3B" w14:textId="77777777" w:rsidR="00771DAA" w:rsidRDefault="00E834B5">
      <w:pPr>
        <w:pBdr>
          <w:top w:val="nil"/>
          <w:left w:val="nil"/>
          <w:bottom w:val="nil"/>
          <w:right w:val="nil"/>
          <w:between w:val="nil"/>
        </w:pBdr>
        <w:spacing w:before="100" w:line="208"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Interreg Regulation</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Regulation (EU) 2021/1059 of the European Parliament and of the Council of 24 June 2021 on specific provisions concerning the European territorial cooperation objective (Interreg) supported by the European Regional Development Fund and the external funding instruments (OJ L 231, 30.06.2021, p. 94);</w:t>
      </w:r>
    </w:p>
    <w:p w14:paraId="1D85AA48" w14:textId="77777777" w:rsidR="00771DAA" w:rsidRDefault="00E834B5">
      <w:pPr>
        <w:pBdr>
          <w:top w:val="nil"/>
          <w:left w:val="nil"/>
          <w:bottom w:val="nil"/>
          <w:right w:val="nil"/>
          <w:between w:val="nil"/>
        </w:pBdr>
        <w:spacing w:before="115"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Irregularity</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any infringement of applicable law resulting from an act or omission by the small project Beneficiary or a small project partner which has or may have a detrimental effect on the European Union budget by charging an unjustified item of expenditure to it;</w:t>
      </w:r>
    </w:p>
    <w:p w14:paraId="2BE24853" w14:textId="77777777" w:rsidR="00771DAA" w:rsidRDefault="00E834B5">
      <w:pPr>
        <w:pBdr>
          <w:top w:val="nil"/>
          <w:left w:val="nil"/>
          <w:bottom w:val="nil"/>
          <w:right w:val="nil"/>
          <w:between w:val="nil"/>
        </w:pBdr>
        <w:spacing w:before="109" w:line="208"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Joint Secretariat</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a body set up by the Managing Authority in agreement with the countries participating in the Programme to assist the Managing Authority and the Monitoring Committee in carrying out their functions;</w:t>
      </w:r>
    </w:p>
    <w:p w14:paraId="22FD6C86" w14:textId="77777777" w:rsidR="00771DAA" w:rsidRDefault="00E834B5">
      <w:pPr>
        <w:pBdr>
          <w:top w:val="nil"/>
          <w:left w:val="nil"/>
          <w:bottom w:val="nil"/>
          <w:right w:val="nil"/>
          <w:between w:val="nil"/>
        </w:pBdr>
        <w:spacing w:before="112"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Lump sum</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all eligible costs or part of eligible costs are calculated on the basis of amounts, established in advance, which are paid when assigned criteria are fulfilled and assigned output indicators are achieved, confirming the implementation of tasks;</w:t>
      </w:r>
    </w:p>
    <w:p w14:paraId="6F391862" w14:textId="77777777" w:rsidR="00771DAA" w:rsidRDefault="00E834B5">
      <w:pPr>
        <w:pBdr>
          <w:top w:val="nil"/>
          <w:left w:val="nil"/>
          <w:bottom w:val="nil"/>
          <w:right w:val="nil"/>
          <w:between w:val="nil"/>
        </w:pBdr>
        <w:spacing w:before="110" w:line="211" w:lineRule="auto"/>
        <w:ind w:left="107" w:right="82"/>
        <w:jc w:val="both"/>
        <w:rPr>
          <w:rFonts w:ascii="Open Sans" w:eastAsia="Open Sans" w:hAnsi="Open Sans" w:cs="Open Sans"/>
          <w:color w:val="000000"/>
          <w:sz w:val="20"/>
          <w:szCs w:val="20"/>
        </w:rPr>
      </w:pPr>
      <w:r>
        <w:rPr>
          <w:rFonts w:ascii="Open Sans" w:eastAsia="Open Sans" w:hAnsi="Open Sans" w:cs="Open Sans"/>
          <w:b/>
          <w:color w:val="000000"/>
          <w:sz w:val="20"/>
          <w:szCs w:val="20"/>
        </w:rPr>
        <w:t>Managing Authority</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Ministry of Development Funds and Regional Policy of the Republic of Poland;</w:t>
      </w:r>
    </w:p>
    <w:p w14:paraId="7C696148" w14:textId="77777777" w:rsidR="00771DAA" w:rsidRDefault="00E834B5">
      <w:pPr>
        <w:pBdr>
          <w:top w:val="nil"/>
          <w:left w:val="nil"/>
          <w:bottom w:val="nil"/>
          <w:right w:val="nil"/>
          <w:between w:val="nil"/>
        </w:pBdr>
        <w:spacing w:before="108" w:line="211" w:lineRule="auto"/>
        <w:ind w:left="107" w:right="82"/>
        <w:jc w:val="both"/>
        <w:rPr>
          <w:rFonts w:ascii="Open Sans" w:eastAsia="Open Sans" w:hAnsi="Open Sans" w:cs="Open Sans"/>
          <w:color w:val="000000"/>
          <w:sz w:val="20"/>
          <w:szCs w:val="20"/>
        </w:rPr>
        <w:sectPr w:rsidR="00771DAA">
          <w:pgSz w:w="12240" w:h="15840"/>
          <w:pgMar w:top="860" w:right="1080" w:bottom="1100" w:left="1440" w:header="0" w:footer="883" w:gutter="0"/>
          <w:cols w:space="720"/>
        </w:sectPr>
      </w:pPr>
      <w:r>
        <w:rPr>
          <w:rFonts w:ascii="Open Sans" w:eastAsia="Open Sans" w:hAnsi="Open Sans" w:cs="Open Sans"/>
          <w:b/>
          <w:color w:val="000000"/>
          <w:sz w:val="20"/>
          <w:szCs w:val="20"/>
        </w:rPr>
        <w:t>Manual for small projects</w:t>
      </w:r>
      <w:r>
        <w:rPr>
          <w:rFonts w:ascii="Open Sans" w:eastAsia="Open Sans" w:hAnsi="Open Sans" w:cs="Open Sans"/>
          <w:color w:val="000000"/>
          <w:sz w:val="20"/>
          <w:szCs w:val="20"/>
        </w:rPr>
        <w:t xml:space="preserve"> </w:t>
      </w:r>
      <w:r>
        <w:rPr>
          <w:rFonts w:ascii="Open Sans" w:eastAsia="Open Sans" w:hAnsi="Open Sans" w:cs="Open Sans"/>
          <w:sz w:val="20"/>
          <w:szCs w:val="20"/>
        </w:rPr>
        <w:t>–</w:t>
      </w:r>
      <w:r>
        <w:rPr>
          <w:rFonts w:ascii="Open Sans" w:eastAsia="Open Sans" w:hAnsi="Open Sans" w:cs="Open Sans"/>
          <w:color w:val="000000"/>
          <w:sz w:val="20"/>
          <w:szCs w:val="20"/>
        </w:rPr>
        <w:t xml:space="preserve"> a document approved by the Monitoring Committee of the programme, which sets out the rules for the preparation, implementation, monitoring and accounting for small projects and their sustainability. The current Manual for small project is available on the website of the SPF Beneficiary and the Programme;</w:t>
      </w:r>
    </w:p>
    <w:p w14:paraId="71C606C2" w14:textId="77777777" w:rsidR="00771DAA" w:rsidRDefault="00E834B5">
      <w:pPr>
        <w:spacing w:before="67"/>
        <w:ind w:left="107" w:right="82"/>
        <w:jc w:val="both"/>
        <w:rPr>
          <w:rFonts w:ascii="Open Sans" w:eastAsia="Open Sans" w:hAnsi="Open Sans" w:cs="Open Sans"/>
          <w:sz w:val="20"/>
          <w:szCs w:val="20"/>
        </w:rPr>
      </w:pPr>
      <w:r>
        <w:rPr>
          <w:rFonts w:ascii="Open Sans" w:eastAsia="Open Sans" w:hAnsi="Open Sans" w:cs="Open Sans"/>
          <w:b/>
          <w:sz w:val="20"/>
          <w:szCs w:val="20"/>
        </w:rPr>
        <w:lastRenderedPageBreak/>
        <w:t xml:space="preserve">National Authority </w:t>
      </w:r>
      <w:r>
        <w:rPr>
          <w:rFonts w:ascii="Open Sans" w:eastAsia="Open Sans" w:hAnsi="Open Sans" w:cs="Open Sans"/>
          <w:sz w:val="20"/>
          <w:szCs w:val="20"/>
        </w:rPr>
        <w:t>– Secretariat of the Cabinet of Ministers of Ukraine;</w:t>
      </w:r>
    </w:p>
    <w:p w14:paraId="54FE2734" w14:textId="77777777" w:rsidR="00771DAA" w:rsidRDefault="00E834B5">
      <w:pPr>
        <w:spacing w:before="68"/>
        <w:ind w:left="107" w:right="82"/>
        <w:jc w:val="both"/>
        <w:rPr>
          <w:rFonts w:ascii="Open Sans" w:eastAsia="Open Sans" w:hAnsi="Open Sans" w:cs="Open Sans"/>
          <w:sz w:val="20"/>
          <w:szCs w:val="20"/>
        </w:rPr>
      </w:pPr>
      <w:r>
        <w:rPr>
          <w:rFonts w:ascii="Open Sans" w:eastAsia="Open Sans" w:hAnsi="Open Sans" w:cs="Open Sans"/>
          <w:b/>
          <w:sz w:val="20"/>
          <w:szCs w:val="20"/>
        </w:rPr>
        <w:t>Output indicator</w:t>
      </w:r>
      <w:r>
        <w:rPr>
          <w:rFonts w:ascii="Open Sans" w:eastAsia="Open Sans" w:hAnsi="Open Sans" w:cs="Open Sans"/>
          <w:sz w:val="20"/>
          <w:szCs w:val="20"/>
        </w:rPr>
        <w:t xml:space="preserve"> – a measurable, realistically defined target size of the output of a small project, i.e. the direct, material effect of implementing the activities of a small project. The achievement of a small project task is measured by an output indicator;</w:t>
      </w:r>
    </w:p>
    <w:p w14:paraId="3532D0EE" w14:textId="77777777" w:rsidR="00771DAA" w:rsidRDefault="00E834B5">
      <w:pPr>
        <w:spacing w:before="108" w:line="211" w:lineRule="auto"/>
        <w:ind w:left="107" w:right="82"/>
        <w:jc w:val="both"/>
        <w:rPr>
          <w:rFonts w:ascii="Open Sans" w:eastAsia="Open Sans" w:hAnsi="Open Sans" w:cs="Open Sans"/>
          <w:sz w:val="20"/>
          <w:szCs w:val="20"/>
        </w:rPr>
      </w:pPr>
      <w:r>
        <w:rPr>
          <w:rFonts w:ascii="Open Sans" w:eastAsia="Open Sans" w:hAnsi="Open Sans" w:cs="Open Sans"/>
          <w:b/>
          <w:sz w:val="20"/>
          <w:szCs w:val="20"/>
        </w:rPr>
        <w:t>Own contribution</w:t>
      </w:r>
      <w:r>
        <w:rPr>
          <w:rFonts w:ascii="Open Sans" w:eastAsia="Open Sans" w:hAnsi="Open Sans" w:cs="Open Sans"/>
          <w:sz w:val="20"/>
          <w:szCs w:val="20"/>
        </w:rPr>
        <w:t xml:space="preserve"> – the share of the small project Beneficiary or small project partner in the total small project eligible expenditures, specified in the Application Form, which the small project Beneficiary or small project partner is obliged to secure and allocate for the implementation of a small project;</w:t>
      </w:r>
    </w:p>
    <w:p w14:paraId="79860888" w14:textId="77777777" w:rsidR="00771DAA" w:rsidRDefault="00E834B5">
      <w:pPr>
        <w:spacing w:before="106" w:line="211" w:lineRule="auto"/>
        <w:ind w:left="107" w:right="82"/>
        <w:jc w:val="both"/>
        <w:rPr>
          <w:rFonts w:ascii="Open Sans" w:eastAsia="Open Sans" w:hAnsi="Open Sans" w:cs="Open Sans"/>
          <w:sz w:val="20"/>
          <w:szCs w:val="20"/>
        </w:rPr>
      </w:pPr>
      <w:r>
        <w:rPr>
          <w:rFonts w:ascii="Open Sans" w:eastAsia="Open Sans" w:hAnsi="Open Sans" w:cs="Open Sans"/>
          <w:b/>
          <w:sz w:val="20"/>
          <w:szCs w:val="20"/>
        </w:rPr>
        <w:t>Partnership agreement</w:t>
      </w:r>
      <w:r>
        <w:rPr>
          <w:rFonts w:ascii="Open Sans" w:eastAsia="Open Sans" w:hAnsi="Open Sans" w:cs="Open Sans"/>
          <w:sz w:val="20"/>
          <w:szCs w:val="20"/>
        </w:rPr>
        <w:t xml:space="preserve"> – an agreement that sets out the mutual rights and obligations of the small project Lead Beneficiary and the small project Beneficiary in the implementation of the project;</w:t>
      </w:r>
    </w:p>
    <w:p w14:paraId="260253F3" w14:textId="77777777" w:rsidR="00771DAA" w:rsidRDefault="00E834B5">
      <w:pPr>
        <w:spacing w:before="105" w:line="213" w:lineRule="auto"/>
        <w:ind w:left="107" w:right="82"/>
        <w:jc w:val="both"/>
        <w:rPr>
          <w:rFonts w:ascii="Open Sans" w:eastAsia="Open Sans" w:hAnsi="Open Sans" w:cs="Open Sans"/>
          <w:sz w:val="20"/>
          <w:szCs w:val="20"/>
        </w:rPr>
      </w:pPr>
      <w:r>
        <w:rPr>
          <w:rFonts w:ascii="Open Sans" w:eastAsia="Open Sans" w:hAnsi="Open Sans" w:cs="Open Sans"/>
          <w:b/>
          <w:sz w:val="20"/>
          <w:szCs w:val="20"/>
        </w:rPr>
        <w:t>Programme</w:t>
      </w:r>
      <w:r>
        <w:rPr>
          <w:rFonts w:ascii="Open Sans" w:eastAsia="Open Sans" w:hAnsi="Open Sans" w:cs="Open Sans"/>
          <w:sz w:val="20"/>
          <w:szCs w:val="20"/>
        </w:rPr>
        <w:t xml:space="preserve"> – the Interreg NEXT Poland - Ukraine 2021-2027 Programme approved by the European Commission decision No. C(2022) 8930 of 30th November 2022;</w:t>
      </w:r>
    </w:p>
    <w:p w14:paraId="425B6592" w14:textId="77777777" w:rsidR="00771DAA" w:rsidRDefault="00E834B5">
      <w:pPr>
        <w:spacing w:before="109" w:line="208" w:lineRule="auto"/>
        <w:ind w:left="107" w:right="82"/>
        <w:jc w:val="both"/>
        <w:rPr>
          <w:rFonts w:ascii="Open Sans" w:eastAsia="Open Sans" w:hAnsi="Open Sans" w:cs="Open Sans"/>
          <w:sz w:val="20"/>
          <w:szCs w:val="20"/>
        </w:rPr>
      </w:pPr>
      <w:r>
        <w:rPr>
          <w:rFonts w:ascii="Open Sans" w:eastAsia="Open Sans" w:hAnsi="Open Sans" w:cs="Open Sans"/>
          <w:b/>
          <w:sz w:val="20"/>
          <w:szCs w:val="20"/>
        </w:rPr>
        <w:t>Programme documents</w:t>
      </w:r>
      <w:r>
        <w:rPr>
          <w:rFonts w:ascii="Open Sans" w:eastAsia="Open Sans" w:hAnsi="Open Sans" w:cs="Open Sans"/>
          <w:sz w:val="20"/>
          <w:szCs w:val="20"/>
        </w:rPr>
        <w:t xml:space="preserve"> – documents approved by the Managing Authority or the Monitoring Committee which are used for the implementation of the Programme;</w:t>
      </w:r>
    </w:p>
    <w:p w14:paraId="47547924" w14:textId="77777777" w:rsidR="00771DAA" w:rsidRDefault="00E834B5">
      <w:pPr>
        <w:spacing w:before="110" w:line="211" w:lineRule="auto"/>
        <w:ind w:left="107" w:right="82"/>
        <w:jc w:val="both"/>
        <w:rPr>
          <w:rFonts w:ascii="Open Sans" w:eastAsia="Open Sans" w:hAnsi="Open Sans" w:cs="Open Sans"/>
          <w:sz w:val="20"/>
          <w:szCs w:val="20"/>
        </w:rPr>
      </w:pPr>
      <w:r>
        <w:rPr>
          <w:rFonts w:ascii="Open Sans" w:eastAsia="Open Sans" w:hAnsi="Open Sans" w:cs="Open Sans"/>
          <w:b/>
          <w:sz w:val="20"/>
          <w:szCs w:val="20"/>
        </w:rPr>
        <w:t>Programme Manual</w:t>
      </w:r>
      <w:r>
        <w:rPr>
          <w:rFonts w:ascii="Open Sans" w:eastAsia="Open Sans" w:hAnsi="Open Sans" w:cs="Open Sans"/>
          <w:sz w:val="20"/>
          <w:szCs w:val="20"/>
        </w:rPr>
        <w:t xml:space="preserve"> – a document approved by the Monitoring Committee of the Programme, which sets out the rules for the preparation, implementation, monitoring and accounting for projects and their sustainability. The current Programme Manual is available on the Programme website;</w:t>
      </w:r>
    </w:p>
    <w:p w14:paraId="0EB83186" w14:textId="77777777" w:rsidR="00771DAA" w:rsidRDefault="00E834B5">
      <w:pPr>
        <w:spacing w:before="84"/>
        <w:ind w:left="107" w:right="82"/>
        <w:jc w:val="both"/>
        <w:rPr>
          <w:rFonts w:ascii="Open Sans" w:eastAsia="Open Sans" w:hAnsi="Open Sans" w:cs="Open Sans"/>
          <w:sz w:val="20"/>
          <w:szCs w:val="20"/>
        </w:rPr>
      </w:pPr>
      <w:r>
        <w:rPr>
          <w:rFonts w:ascii="Open Sans" w:eastAsia="Open Sans" w:hAnsi="Open Sans" w:cs="Open Sans"/>
          <w:b/>
          <w:sz w:val="20"/>
          <w:szCs w:val="20"/>
        </w:rPr>
        <w:t>Programme website</w:t>
      </w:r>
      <w:r>
        <w:rPr>
          <w:rFonts w:ascii="Open Sans" w:eastAsia="Open Sans" w:hAnsi="Open Sans" w:cs="Open Sans"/>
          <w:sz w:val="20"/>
          <w:szCs w:val="20"/>
        </w:rPr>
        <w:t xml:space="preserve"> – </w:t>
      </w:r>
      <w:r>
        <w:rPr>
          <w:rFonts w:ascii="Open Sans" w:eastAsia="Open Sans" w:hAnsi="Open Sans" w:cs="Open Sans"/>
          <w:color w:val="0000FF"/>
          <w:sz w:val="20"/>
          <w:szCs w:val="20"/>
          <w:u w:val="single"/>
        </w:rPr>
        <w:t>https://</w:t>
      </w:r>
      <w:hyperlink r:id="rId12">
        <w:r>
          <w:rPr>
            <w:rFonts w:ascii="Open Sans" w:eastAsia="Open Sans" w:hAnsi="Open Sans" w:cs="Open Sans"/>
            <w:color w:val="0000FF"/>
            <w:sz w:val="20"/>
            <w:szCs w:val="20"/>
            <w:u w:val="single"/>
          </w:rPr>
          <w:t>www.pl-ua.eu</w:t>
        </w:r>
      </w:hyperlink>
    </w:p>
    <w:p w14:paraId="4B50942E" w14:textId="77777777" w:rsidR="00771DAA" w:rsidRDefault="00E834B5">
      <w:pPr>
        <w:spacing w:before="100" w:line="208" w:lineRule="auto"/>
        <w:ind w:left="107" w:right="82"/>
        <w:jc w:val="both"/>
        <w:rPr>
          <w:rFonts w:ascii="Open Sans" w:eastAsia="Open Sans" w:hAnsi="Open Sans" w:cs="Open Sans"/>
          <w:sz w:val="20"/>
          <w:szCs w:val="20"/>
        </w:rPr>
      </w:pPr>
      <w:r>
        <w:rPr>
          <w:rFonts w:ascii="Open Sans" w:eastAsia="Open Sans" w:hAnsi="Open Sans" w:cs="Open Sans"/>
          <w:b/>
          <w:sz w:val="20"/>
          <w:szCs w:val="20"/>
        </w:rPr>
        <w:t>Project</w:t>
      </w:r>
      <w:r>
        <w:rPr>
          <w:rFonts w:ascii="Open Sans" w:eastAsia="Open Sans" w:hAnsi="Open Sans" w:cs="Open Sans"/>
          <w:sz w:val="20"/>
          <w:szCs w:val="20"/>
        </w:rPr>
        <w:t xml:space="preserve"> – a series of activities implemented under the Small Project Grant Agreement which aims to achieve the objectives set out in the Application Form for co-financing and the target values of the output and result indicators;</w:t>
      </w:r>
    </w:p>
    <w:p w14:paraId="6D5192E2" w14:textId="77777777" w:rsidR="00771DAA" w:rsidRDefault="00E834B5">
      <w:pPr>
        <w:spacing w:before="109" w:line="213" w:lineRule="auto"/>
        <w:ind w:left="107" w:right="82"/>
        <w:jc w:val="both"/>
        <w:rPr>
          <w:rFonts w:ascii="Open Sans" w:eastAsia="Open Sans" w:hAnsi="Open Sans" w:cs="Open Sans"/>
          <w:sz w:val="20"/>
          <w:szCs w:val="20"/>
        </w:rPr>
      </w:pPr>
      <w:r>
        <w:rPr>
          <w:rFonts w:ascii="Open Sans" w:eastAsia="Open Sans" w:hAnsi="Open Sans" w:cs="Open Sans"/>
          <w:b/>
          <w:sz w:val="20"/>
          <w:szCs w:val="20"/>
        </w:rPr>
        <w:t>Reimbursement</w:t>
      </w:r>
      <w:r>
        <w:rPr>
          <w:rFonts w:ascii="Open Sans" w:eastAsia="Open Sans" w:hAnsi="Open Sans" w:cs="Open Sans"/>
          <w:sz w:val="20"/>
          <w:szCs w:val="20"/>
        </w:rPr>
        <w:t xml:space="preserve"> – payment of the co-financing due to the small project Beneficiary from the SPF Beneficiary;</w:t>
      </w:r>
    </w:p>
    <w:p w14:paraId="6D7CD0B3" w14:textId="77777777" w:rsidR="00771DAA" w:rsidRDefault="00E834B5">
      <w:pPr>
        <w:spacing w:before="107" w:line="211" w:lineRule="auto"/>
        <w:ind w:left="107" w:right="82"/>
        <w:jc w:val="both"/>
        <w:rPr>
          <w:rFonts w:ascii="Open Sans" w:eastAsia="Open Sans" w:hAnsi="Open Sans" w:cs="Open Sans"/>
          <w:sz w:val="20"/>
          <w:szCs w:val="20"/>
        </w:rPr>
      </w:pPr>
      <w:r>
        <w:rPr>
          <w:rFonts w:ascii="Open Sans" w:eastAsia="Open Sans" w:hAnsi="Open Sans" w:cs="Open Sans"/>
          <w:b/>
          <w:sz w:val="20"/>
          <w:szCs w:val="20"/>
        </w:rPr>
        <w:t>Report for small project implementation</w:t>
      </w:r>
      <w:r>
        <w:rPr>
          <w:rFonts w:ascii="Open Sans" w:eastAsia="Open Sans" w:hAnsi="Open Sans" w:cs="Open Sans"/>
          <w:sz w:val="20"/>
          <w:szCs w:val="20"/>
        </w:rPr>
        <w:t xml:space="preserve"> – a report for financial and technical implementation of the small project that small project Beneficiary submits to the SPF Beneficiary under the terms and conditions stipulated in the Manual for small projects and Small Project Grant Agreement;</w:t>
      </w:r>
    </w:p>
    <w:p w14:paraId="685F52BE" w14:textId="77777777" w:rsidR="00771DAA" w:rsidRDefault="00E834B5">
      <w:pPr>
        <w:spacing w:before="105" w:line="211" w:lineRule="auto"/>
        <w:ind w:left="107" w:right="82"/>
        <w:jc w:val="both"/>
        <w:rPr>
          <w:rFonts w:ascii="Open Sans" w:eastAsia="Open Sans" w:hAnsi="Open Sans" w:cs="Open Sans"/>
          <w:sz w:val="20"/>
          <w:szCs w:val="20"/>
        </w:rPr>
      </w:pPr>
      <w:r>
        <w:rPr>
          <w:rFonts w:ascii="Open Sans" w:eastAsia="Open Sans" w:hAnsi="Open Sans" w:cs="Open Sans"/>
          <w:b/>
          <w:sz w:val="20"/>
          <w:szCs w:val="20"/>
        </w:rPr>
        <w:t>Result indicator</w:t>
      </w:r>
      <w:r>
        <w:rPr>
          <w:rFonts w:ascii="Open Sans" w:eastAsia="Open Sans" w:hAnsi="Open Sans" w:cs="Open Sans"/>
          <w:sz w:val="20"/>
          <w:szCs w:val="20"/>
        </w:rPr>
        <w:t xml:space="preserve"> – a Programme result indicator, defined for each Programme priority, to the implementation of which a small project contributes. It indicates the achievement of the project objectives and is linked to the selected output indicators;</w:t>
      </w:r>
    </w:p>
    <w:p w14:paraId="2BF63CA2" w14:textId="77777777" w:rsidR="00771DAA" w:rsidRDefault="00E834B5">
      <w:pPr>
        <w:spacing w:before="86"/>
        <w:ind w:left="107" w:right="82"/>
        <w:jc w:val="both"/>
        <w:rPr>
          <w:rFonts w:ascii="Open Sans" w:eastAsia="Open Sans" w:hAnsi="Open Sans" w:cs="Open Sans"/>
          <w:sz w:val="20"/>
          <w:szCs w:val="20"/>
        </w:rPr>
      </w:pPr>
      <w:r>
        <w:rPr>
          <w:rFonts w:ascii="Open Sans" w:eastAsia="Open Sans" w:hAnsi="Open Sans" w:cs="Open Sans"/>
          <w:b/>
          <w:sz w:val="20"/>
          <w:szCs w:val="20"/>
        </w:rPr>
        <w:t>Small project</w:t>
      </w:r>
      <w:r>
        <w:rPr>
          <w:rFonts w:ascii="Open Sans" w:eastAsia="Open Sans" w:hAnsi="Open Sans" w:cs="Open Sans"/>
          <w:sz w:val="20"/>
          <w:szCs w:val="20"/>
        </w:rPr>
        <w:t xml:space="preserve"> – separate undertaking implemented within the SPF project;</w:t>
      </w:r>
    </w:p>
    <w:p w14:paraId="2080E520" w14:textId="77777777" w:rsidR="00771DAA" w:rsidRDefault="00E834B5">
      <w:pPr>
        <w:spacing w:before="99" w:line="208" w:lineRule="auto"/>
        <w:ind w:left="107" w:right="82"/>
        <w:jc w:val="both"/>
        <w:rPr>
          <w:rFonts w:ascii="Open Sans" w:eastAsia="Open Sans" w:hAnsi="Open Sans" w:cs="Open Sans"/>
          <w:sz w:val="20"/>
          <w:szCs w:val="20"/>
        </w:rPr>
      </w:pPr>
      <w:r>
        <w:rPr>
          <w:rFonts w:ascii="Open Sans" w:eastAsia="Open Sans" w:hAnsi="Open Sans" w:cs="Open Sans"/>
          <w:b/>
          <w:sz w:val="20"/>
          <w:szCs w:val="20"/>
        </w:rPr>
        <w:t>Small project Beneficiary</w:t>
      </w:r>
      <w:r>
        <w:rPr>
          <w:rFonts w:ascii="Open Sans" w:eastAsia="Open Sans" w:hAnsi="Open Sans" w:cs="Open Sans"/>
          <w:sz w:val="20"/>
          <w:szCs w:val="20"/>
        </w:rPr>
        <w:t xml:space="preserve"> – a entity indicated in the application for a small project, which participates in the implementation of a small project and has signed a partnership declaration (and, in the case of joint financing of a small project, also a small project partnership agreement);</w:t>
      </w:r>
    </w:p>
    <w:p w14:paraId="0BE2C10A" w14:textId="77777777" w:rsidR="00771DAA" w:rsidRDefault="00E834B5">
      <w:pPr>
        <w:spacing w:before="112" w:line="211" w:lineRule="auto"/>
        <w:ind w:left="107" w:right="82"/>
        <w:jc w:val="both"/>
        <w:rPr>
          <w:rFonts w:ascii="Open Sans" w:eastAsia="Open Sans" w:hAnsi="Open Sans" w:cs="Open Sans"/>
          <w:sz w:val="20"/>
          <w:szCs w:val="20"/>
        </w:rPr>
      </w:pPr>
      <w:r>
        <w:rPr>
          <w:rFonts w:ascii="Open Sans" w:eastAsia="Open Sans" w:hAnsi="Open Sans" w:cs="Open Sans"/>
          <w:b/>
          <w:sz w:val="20"/>
          <w:szCs w:val="20"/>
        </w:rPr>
        <w:t>Small project Beneficiary bank account</w:t>
      </w:r>
      <w:r>
        <w:rPr>
          <w:rFonts w:ascii="Open Sans" w:eastAsia="Open Sans" w:hAnsi="Open Sans" w:cs="Open Sans"/>
          <w:sz w:val="20"/>
          <w:szCs w:val="20"/>
        </w:rPr>
        <w:t xml:space="preserve"> – a bank account held by small project Lead Beneficiary in EUR indicated in the contractual compilation, to which the co-financing is transferred;</w:t>
      </w:r>
    </w:p>
    <w:p w14:paraId="151449E4" w14:textId="77777777" w:rsidR="00771DAA" w:rsidRDefault="00E834B5">
      <w:pPr>
        <w:spacing w:before="111" w:line="211" w:lineRule="auto"/>
        <w:ind w:left="107" w:right="82"/>
        <w:jc w:val="both"/>
        <w:rPr>
          <w:rFonts w:ascii="Open Sans" w:eastAsia="Open Sans" w:hAnsi="Open Sans" w:cs="Open Sans"/>
          <w:sz w:val="20"/>
          <w:szCs w:val="20"/>
        </w:rPr>
      </w:pPr>
      <w:r>
        <w:rPr>
          <w:rFonts w:ascii="Open Sans" w:eastAsia="Open Sans" w:hAnsi="Open Sans" w:cs="Open Sans"/>
          <w:b/>
          <w:sz w:val="20"/>
          <w:szCs w:val="20"/>
        </w:rPr>
        <w:t xml:space="preserve">Small Project Fund (SPF) </w:t>
      </w:r>
      <w:r>
        <w:rPr>
          <w:rFonts w:ascii="Open Sans" w:eastAsia="Open Sans" w:hAnsi="Open Sans" w:cs="Open Sans"/>
          <w:sz w:val="20"/>
          <w:szCs w:val="20"/>
        </w:rPr>
        <w:t>– an operation implemented in accordance with article 25 of the Interreg Regulation, in line with the Programme document and applicable Programme Manual;</w:t>
      </w:r>
    </w:p>
    <w:p w14:paraId="46637E94" w14:textId="77777777" w:rsidR="00771DAA" w:rsidRDefault="00E834B5">
      <w:pPr>
        <w:spacing w:before="111" w:line="208" w:lineRule="auto"/>
        <w:ind w:left="107" w:right="82"/>
        <w:jc w:val="both"/>
        <w:rPr>
          <w:rFonts w:ascii="Open Sans" w:eastAsia="Open Sans" w:hAnsi="Open Sans" w:cs="Open Sans"/>
          <w:sz w:val="20"/>
          <w:szCs w:val="20"/>
        </w:rPr>
      </w:pPr>
      <w:r>
        <w:rPr>
          <w:rFonts w:ascii="Open Sans" w:eastAsia="Open Sans" w:hAnsi="Open Sans" w:cs="Open Sans"/>
          <w:b/>
          <w:sz w:val="20"/>
          <w:szCs w:val="20"/>
        </w:rPr>
        <w:t>Small project Fund Committee</w:t>
      </w:r>
      <w:r>
        <w:rPr>
          <w:rFonts w:ascii="Open Sans" w:eastAsia="Open Sans" w:hAnsi="Open Sans" w:cs="Open Sans"/>
          <w:sz w:val="20"/>
          <w:szCs w:val="20"/>
        </w:rPr>
        <w:t xml:space="preserve"> – an independent body established by the SPF Beneficiary to select small projects and to carry out other tasks specified in the Rules of Procedure of the Committee within the framework of the implemented Small Project Fund in the Interreg NEXT Poland - Ukraine 2021-2027 Programme;</w:t>
      </w:r>
    </w:p>
    <w:p w14:paraId="71FBC9EE" w14:textId="77777777" w:rsidR="00771DAA" w:rsidRDefault="00E834B5">
      <w:pPr>
        <w:spacing w:before="93" w:line="208" w:lineRule="auto"/>
        <w:ind w:left="107" w:right="82"/>
        <w:jc w:val="both"/>
        <w:rPr>
          <w:rFonts w:ascii="Open Sans" w:eastAsia="Open Sans" w:hAnsi="Open Sans" w:cs="Open Sans"/>
          <w:sz w:val="20"/>
          <w:szCs w:val="20"/>
        </w:rPr>
      </w:pPr>
      <w:r>
        <w:rPr>
          <w:rFonts w:ascii="Open Sans" w:eastAsia="Open Sans" w:hAnsi="Open Sans" w:cs="Open Sans"/>
          <w:b/>
          <w:sz w:val="20"/>
          <w:szCs w:val="20"/>
        </w:rPr>
        <w:t>Small project Lead Beneficiary</w:t>
      </w:r>
      <w:r>
        <w:rPr>
          <w:rFonts w:ascii="Open Sans" w:eastAsia="Open Sans" w:hAnsi="Open Sans" w:cs="Open Sans"/>
          <w:sz w:val="20"/>
          <w:szCs w:val="20"/>
        </w:rPr>
        <w:t xml:space="preserve"> – an entity identified in the application for a small project, which signs a grant agreement and is responsible for technical and financial implementation of a small project;</w:t>
      </w:r>
    </w:p>
    <w:p w14:paraId="637EAB51" w14:textId="2C52DC58" w:rsidR="00771DAA" w:rsidRDefault="00E834B5">
      <w:pPr>
        <w:spacing w:before="112" w:line="211" w:lineRule="auto"/>
        <w:ind w:left="107" w:right="82"/>
        <w:jc w:val="both"/>
        <w:rPr>
          <w:rFonts w:ascii="Open Sans" w:eastAsia="Open Sans" w:hAnsi="Open Sans" w:cs="Open Sans"/>
          <w:sz w:val="20"/>
          <w:szCs w:val="20"/>
        </w:rPr>
      </w:pPr>
      <w:r>
        <w:rPr>
          <w:rFonts w:ascii="Open Sans" w:eastAsia="Open Sans" w:hAnsi="Open Sans" w:cs="Open Sans"/>
          <w:b/>
          <w:sz w:val="20"/>
          <w:szCs w:val="20"/>
        </w:rPr>
        <w:t>SPF Beneficiary</w:t>
      </w:r>
      <w:r>
        <w:rPr>
          <w:rFonts w:ascii="Open Sans" w:eastAsia="Open Sans" w:hAnsi="Open Sans" w:cs="Open Sans"/>
          <w:sz w:val="20"/>
          <w:szCs w:val="20"/>
        </w:rPr>
        <w:t xml:space="preserve"> – an entity </w:t>
      </w:r>
      <w:proofErr w:type="spellStart"/>
      <w:r>
        <w:rPr>
          <w:rFonts w:ascii="Open Sans" w:eastAsia="Open Sans" w:hAnsi="Open Sans" w:cs="Open Sans"/>
          <w:sz w:val="20"/>
          <w:szCs w:val="20"/>
        </w:rPr>
        <w:t>authorised</w:t>
      </w:r>
      <w:proofErr w:type="spellEnd"/>
      <w:r>
        <w:rPr>
          <w:rFonts w:ascii="Open Sans" w:eastAsia="Open Sans" w:hAnsi="Open Sans" w:cs="Open Sans"/>
          <w:sz w:val="20"/>
          <w:szCs w:val="20"/>
        </w:rPr>
        <w:t xml:space="preserve"> to manage a separate Small Project Fund in the Polish- Ukrainian border area, i.e. the Ternopil Agency</w:t>
      </w:r>
      <w:r w:rsidR="00E42578">
        <w:rPr>
          <w:rFonts w:ascii="Open Sans" w:eastAsia="Open Sans" w:hAnsi="Open Sans" w:cs="Open Sans"/>
          <w:sz w:val="20"/>
          <w:szCs w:val="20"/>
        </w:rPr>
        <w:t xml:space="preserve"> of</w:t>
      </w:r>
      <w:r w:rsidR="00E42578" w:rsidRPr="00E42578">
        <w:rPr>
          <w:rFonts w:ascii="Open Sans" w:eastAsia="Open Sans" w:hAnsi="Open Sans" w:cs="Open Sans"/>
          <w:sz w:val="20"/>
          <w:szCs w:val="20"/>
        </w:rPr>
        <w:t xml:space="preserve"> </w:t>
      </w:r>
      <w:r w:rsidR="00E42578">
        <w:rPr>
          <w:rFonts w:ascii="Open Sans" w:eastAsia="Open Sans" w:hAnsi="Open Sans" w:cs="Open Sans"/>
          <w:sz w:val="20"/>
          <w:szCs w:val="20"/>
        </w:rPr>
        <w:t>Regional Development</w:t>
      </w:r>
      <w:r w:rsidR="00E42578" w:rsidRPr="00E42578">
        <w:rPr>
          <w:rFonts w:ascii="Open Sans" w:eastAsia="Open Sans" w:hAnsi="Open Sans" w:cs="Open Sans"/>
          <w:sz w:val="20"/>
          <w:szCs w:val="20"/>
        </w:rPr>
        <w:t xml:space="preserve"> </w:t>
      </w:r>
      <w:r w:rsidR="00E42578">
        <w:rPr>
          <w:rFonts w:ascii="Open Sans" w:eastAsia="Open Sans" w:hAnsi="Open Sans" w:cs="Open Sans"/>
          <w:sz w:val="20"/>
          <w:szCs w:val="20"/>
        </w:rPr>
        <w:t>in Ternopil</w:t>
      </w:r>
      <w:r w:rsidR="00E42578" w:rsidRPr="00E42578">
        <w:rPr>
          <w:rFonts w:ascii="Open Sans" w:eastAsia="Open Sans" w:hAnsi="Open Sans" w:cs="Open Sans"/>
          <w:sz w:val="20"/>
          <w:szCs w:val="20"/>
        </w:rPr>
        <w:t xml:space="preserve"> </w:t>
      </w:r>
      <w:r w:rsidR="00E42578">
        <w:rPr>
          <w:rFonts w:ascii="Open Sans" w:eastAsia="Open Sans" w:hAnsi="Open Sans" w:cs="Open Sans"/>
          <w:sz w:val="20"/>
          <w:szCs w:val="20"/>
        </w:rPr>
        <w:t>Region</w:t>
      </w:r>
      <w:r>
        <w:rPr>
          <w:rFonts w:ascii="Open Sans" w:eastAsia="Open Sans" w:hAnsi="Open Sans" w:cs="Open Sans"/>
          <w:sz w:val="20"/>
          <w:szCs w:val="20"/>
        </w:rPr>
        <w:t>.</w:t>
      </w:r>
    </w:p>
    <w:p w14:paraId="7C786ECF" w14:textId="4A8C98D9" w:rsidR="00A45A6A" w:rsidRDefault="00E834B5" w:rsidP="008079CC">
      <w:pPr>
        <w:spacing w:before="87"/>
        <w:ind w:left="107" w:right="82"/>
        <w:jc w:val="both"/>
        <w:rPr>
          <w:rFonts w:ascii="Open Sans" w:eastAsia="Open Sans" w:hAnsi="Open Sans" w:cs="Open Sans"/>
          <w:sz w:val="20"/>
          <w:szCs w:val="20"/>
          <w:u w:val="single"/>
        </w:rPr>
      </w:pPr>
      <w:r>
        <w:rPr>
          <w:rFonts w:ascii="Open Sans" w:eastAsia="Open Sans" w:hAnsi="Open Sans" w:cs="Open Sans"/>
          <w:b/>
          <w:sz w:val="20"/>
          <w:szCs w:val="20"/>
        </w:rPr>
        <w:t>SPF Beneficiary website</w:t>
      </w:r>
      <w:r>
        <w:rPr>
          <w:rFonts w:ascii="Open Sans" w:eastAsia="Open Sans" w:hAnsi="Open Sans" w:cs="Open Sans"/>
          <w:sz w:val="20"/>
          <w:szCs w:val="20"/>
        </w:rPr>
        <w:t xml:space="preserve"> –  </w:t>
      </w:r>
      <w:r>
        <w:rPr>
          <w:rFonts w:ascii="Open Sans" w:eastAsia="Open Sans" w:hAnsi="Open Sans" w:cs="Open Sans"/>
          <w:sz w:val="20"/>
          <w:szCs w:val="20"/>
          <w:u w:val="single"/>
        </w:rPr>
        <w:t>https://ternopil.agency</w:t>
      </w:r>
    </w:p>
    <w:p w14:paraId="554EB267" w14:textId="77777777" w:rsidR="00A45A6A" w:rsidRDefault="00A45A6A" w:rsidP="00A45A6A">
      <w:pPr>
        <w:spacing w:before="87"/>
        <w:ind w:right="82"/>
        <w:jc w:val="both"/>
        <w:rPr>
          <w:rFonts w:ascii="Open Sans" w:eastAsia="Open Sans" w:hAnsi="Open Sans" w:cs="Open Sans"/>
          <w:sz w:val="20"/>
          <w:szCs w:val="20"/>
        </w:rPr>
      </w:pPr>
    </w:p>
    <w:p w14:paraId="61E1DD90" w14:textId="77777777" w:rsidR="00771DAA" w:rsidRDefault="00E834B5">
      <w:pPr>
        <w:pBdr>
          <w:top w:val="nil"/>
          <w:left w:val="nil"/>
          <w:bottom w:val="nil"/>
          <w:right w:val="nil"/>
          <w:between w:val="nil"/>
        </w:pBdr>
        <w:spacing w:before="1"/>
        <w:ind w:left="4" w:right="82"/>
        <w:jc w:val="center"/>
        <w:rPr>
          <w:rFonts w:ascii="Open Sans" w:eastAsia="Open Sans" w:hAnsi="Open Sans" w:cs="Open Sans"/>
          <w:b/>
          <w:color w:val="0B5394"/>
        </w:rPr>
      </w:pPr>
      <w:r>
        <w:rPr>
          <w:rFonts w:ascii="Open Sans" w:eastAsia="Open Sans" w:hAnsi="Open Sans" w:cs="Open Sans"/>
          <w:b/>
          <w:color w:val="0B5394"/>
        </w:rPr>
        <w:t>§ 2</w:t>
      </w:r>
    </w:p>
    <w:p w14:paraId="30FDB80D" w14:textId="77777777" w:rsidR="00771DAA" w:rsidRDefault="00E834B5">
      <w:pPr>
        <w:pBdr>
          <w:top w:val="nil"/>
          <w:left w:val="nil"/>
          <w:bottom w:val="nil"/>
          <w:right w:val="nil"/>
          <w:between w:val="nil"/>
        </w:pBdr>
        <w:spacing w:before="97"/>
        <w:ind w:right="82"/>
        <w:jc w:val="center"/>
        <w:rPr>
          <w:rFonts w:ascii="Open Sans" w:eastAsia="Open Sans" w:hAnsi="Open Sans" w:cs="Open Sans"/>
          <w:b/>
          <w:color w:val="0B5394"/>
        </w:rPr>
      </w:pPr>
      <w:r>
        <w:rPr>
          <w:rFonts w:ascii="Open Sans" w:eastAsia="Open Sans" w:hAnsi="Open Sans" w:cs="Open Sans"/>
          <w:b/>
          <w:color w:val="0B5394"/>
        </w:rPr>
        <w:lastRenderedPageBreak/>
        <w:t>SUBJECT MATTER OF THE GRANT AGREEMENT</w:t>
      </w:r>
    </w:p>
    <w:p w14:paraId="2576CBFC" w14:textId="77777777" w:rsidR="00E42578" w:rsidRDefault="00E834B5">
      <w:pPr>
        <w:numPr>
          <w:ilvl w:val="0"/>
          <w:numId w:val="21"/>
        </w:numPr>
        <w:pBdr>
          <w:top w:val="nil"/>
          <w:left w:val="nil"/>
          <w:bottom w:val="nil"/>
          <w:right w:val="nil"/>
          <w:between w:val="nil"/>
        </w:pBdr>
        <w:tabs>
          <w:tab w:val="left" w:pos="444"/>
          <w:tab w:val="left" w:pos="446"/>
        </w:tabs>
        <w:spacing w:before="124" w:line="211" w:lineRule="auto"/>
        <w:ind w:right="82"/>
        <w:jc w:val="both"/>
        <w:rPr>
          <w:rFonts w:ascii="Open Sans" w:eastAsia="Open Sans" w:hAnsi="Open Sans" w:cs="Open Sans"/>
          <w:color w:val="000000"/>
        </w:rPr>
      </w:pPr>
      <w:r>
        <w:rPr>
          <w:rFonts w:ascii="Open Sans" w:eastAsia="Open Sans" w:hAnsi="Open Sans" w:cs="Open Sans"/>
          <w:color w:val="000000"/>
        </w:rPr>
        <w:t>The agreement sets out the conditions under which the SPF Beneficiary pays the co-financing in connection with the implementation of the small project and the small project Beneficiary implements the project.</w:t>
      </w:r>
      <w:r w:rsidR="00E42578">
        <w:rPr>
          <w:rFonts w:ascii="Open Sans" w:eastAsia="Open Sans" w:hAnsi="Open Sans" w:cs="Open Sans"/>
          <w:color w:val="000000"/>
        </w:rPr>
        <w:t xml:space="preserve"> </w:t>
      </w:r>
    </w:p>
    <w:p w14:paraId="108AA34B" w14:textId="10229B49" w:rsidR="00771DAA" w:rsidRDefault="00E42578">
      <w:pPr>
        <w:numPr>
          <w:ilvl w:val="0"/>
          <w:numId w:val="21"/>
        </w:numPr>
        <w:pBdr>
          <w:top w:val="nil"/>
          <w:left w:val="nil"/>
          <w:bottom w:val="nil"/>
          <w:right w:val="nil"/>
          <w:between w:val="nil"/>
        </w:pBdr>
        <w:tabs>
          <w:tab w:val="left" w:pos="444"/>
          <w:tab w:val="left" w:pos="446"/>
        </w:tabs>
        <w:spacing w:before="124" w:line="211" w:lineRule="auto"/>
        <w:ind w:right="82"/>
        <w:jc w:val="both"/>
        <w:rPr>
          <w:rFonts w:ascii="Open Sans" w:eastAsia="Open Sans" w:hAnsi="Open Sans" w:cs="Open Sans"/>
          <w:color w:val="000000"/>
        </w:rPr>
      </w:pPr>
      <w:r w:rsidRPr="00E42578">
        <w:rPr>
          <w:rFonts w:ascii="Open Sans" w:eastAsia="Open Sans" w:hAnsi="Open Sans" w:cs="Open Sans"/>
          <w:color w:val="000000"/>
        </w:rPr>
        <w:t xml:space="preserve">The SPF Beneficiary may </w:t>
      </w:r>
      <w:r>
        <w:rPr>
          <w:rFonts w:ascii="Open Sans" w:eastAsia="Open Sans" w:hAnsi="Open Sans" w:cs="Open Sans"/>
          <w:color w:val="000000"/>
        </w:rPr>
        <w:t xml:space="preserve">not </w:t>
      </w:r>
      <w:r w:rsidRPr="00E42578">
        <w:rPr>
          <w:rFonts w:ascii="Open Sans" w:eastAsia="Open Sans" w:hAnsi="Open Sans" w:cs="Open Sans"/>
          <w:color w:val="000000"/>
        </w:rPr>
        <w:t>provide the small project Beneficiary with de minimis aid</w:t>
      </w:r>
      <w:r>
        <w:rPr>
          <w:rFonts w:ascii="Open Sans" w:eastAsia="Open Sans" w:hAnsi="Open Sans" w:cs="Open Sans"/>
          <w:color w:val="000000"/>
        </w:rPr>
        <w:t>, as well as t</w:t>
      </w:r>
      <w:r w:rsidRPr="00E42578">
        <w:rPr>
          <w:rFonts w:ascii="Open Sans" w:eastAsia="Open Sans" w:hAnsi="Open Sans" w:cs="Open Sans"/>
          <w:color w:val="000000"/>
        </w:rPr>
        <w:t xml:space="preserve">he de-minimis aid may </w:t>
      </w:r>
      <w:r>
        <w:rPr>
          <w:rFonts w:ascii="Open Sans" w:eastAsia="Open Sans" w:hAnsi="Open Sans" w:cs="Open Sans"/>
          <w:color w:val="000000"/>
        </w:rPr>
        <w:t xml:space="preserve">not </w:t>
      </w:r>
      <w:r w:rsidRPr="00E42578">
        <w:rPr>
          <w:rFonts w:ascii="Open Sans" w:eastAsia="Open Sans" w:hAnsi="Open Sans" w:cs="Open Sans"/>
          <w:color w:val="000000"/>
        </w:rPr>
        <w:t>be granted by small project Beneficiary to any final recipient.</w:t>
      </w:r>
    </w:p>
    <w:p w14:paraId="31A71C2F" w14:textId="77777777" w:rsidR="00771DAA" w:rsidRDefault="00E834B5">
      <w:pPr>
        <w:numPr>
          <w:ilvl w:val="0"/>
          <w:numId w:val="21"/>
        </w:numPr>
        <w:pBdr>
          <w:top w:val="nil"/>
          <w:left w:val="nil"/>
          <w:bottom w:val="nil"/>
          <w:right w:val="nil"/>
          <w:between w:val="nil"/>
        </w:pBdr>
        <w:tabs>
          <w:tab w:val="left" w:pos="444"/>
          <w:tab w:val="left" w:pos="446"/>
        </w:tabs>
        <w:spacing w:before="112" w:line="208" w:lineRule="auto"/>
        <w:ind w:right="82"/>
        <w:jc w:val="both"/>
        <w:rPr>
          <w:rFonts w:ascii="Open Sans" w:eastAsia="Open Sans" w:hAnsi="Open Sans" w:cs="Open Sans"/>
          <w:color w:val="000000"/>
        </w:rPr>
      </w:pPr>
      <w:r>
        <w:rPr>
          <w:rFonts w:ascii="Open Sans" w:eastAsia="Open Sans" w:hAnsi="Open Sans" w:cs="Open Sans"/>
          <w:color w:val="000000"/>
        </w:rPr>
        <w:t>The agreement shall, in particular, set out the rights and obligations of the Parties in respect of the manner and conditions for the implementation and monitoring of the small project, including the application for and payment of the grant, control and audit, information and publicity, and management of the small project.</w:t>
      </w:r>
    </w:p>
    <w:p w14:paraId="72F109CB" w14:textId="77777777" w:rsidR="00771DAA" w:rsidRDefault="00E834B5">
      <w:pPr>
        <w:numPr>
          <w:ilvl w:val="0"/>
          <w:numId w:val="21"/>
        </w:numPr>
        <w:pBdr>
          <w:top w:val="nil"/>
          <w:left w:val="nil"/>
          <w:bottom w:val="nil"/>
          <w:right w:val="nil"/>
          <w:between w:val="nil"/>
        </w:pBdr>
        <w:tabs>
          <w:tab w:val="left" w:pos="444"/>
          <w:tab w:val="left" w:pos="446"/>
        </w:tabs>
        <w:spacing w:before="116" w:line="211" w:lineRule="auto"/>
        <w:ind w:right="82"/>
        <w:jc w:val="both"/>
        <w:rPr>
          <w:rFonts w:ascii="Open Sans" w:eastAsia="Open Sans" w:hAnsi="Open Sans" w:cs="Open Sans"/>
          <w:color w:val="000000"/>
        </w:rPr>
      </w:pPr>
      <w:r>
        <w:rPr>
          <w:rFonts w:ascii="Open Sans" w:eastAsia="Open Sans" w:hAnsi="Open Sans" w:cs="Open Sans"/>
          <w:color w:val="000000"/>
        </w:rPr>
        <w:t>In the case of local and regional authorities, the tasks and obligations of a small project Beneficiary under the agreement may be carried out by their competent authorities.</w:t>
      </w:r>
    </w:p>
    <w:p w14:paraId="24119EF8" w14:textId="77777777" w:rsidR="00771DAA" w:rsidRDefault="00E834B5">
      <w:pPr>
        <w:numPr>
          <w:ilvl w:val="0"/>
          <w:numId w:val="21"/>
        </w:numPr>
        <w:pBdr>
          <w:top w:val="nil"/>
          <w:left w:val="nil"/>
          <w:bottom w:val="nil"/>
          <w:right w:val="nil"/>
          <w:between w:val="nil"/>
        </w:pBdr>
        <w:tabs>
          <w:tab w:val="left" w:pos="444"/>
          <w:tab w:val="left" w:pos="446"/>
        </w:tabs>
        <w:spacing w:before="112" w:line="208" w:lineRule="auto"/>
        <w:ind w:right="82"/>
        <w:jc w:val="both"/>
        <w:rPr>
          <w:rFonts w:ascii="Open Sans" w:eastAsia="Open Sans" w:hAnsi="Open Sans" w:cs="Open Sans"/>
          <w:color w:val="000000"/>
        </w:rPr>
      </w:pPr>
      <w:r>
        <w:rPr>
          <w:rFonts w:ascii="Open Sans" w:eastAsia="Open Sans" w:hAnsi="Open Sans" w:cs="Open Sans"/>
          <w:color w:val="000000"/>
        </w:rPr>
        <w:t>During the implementation of the small project and during its sustainability period, the small project Beneficiary shall follow:</w:t>
      </w:r>
    </w:p>
    <w:p w14:paraId="530C4B10" w14:textId="77777777" w:rsidR="00771DAA" w:rsidRDefault="00E834B5">
      <w:pPr>
        <w:numPr>
          <w:ilvl w:val="1"/>
          <w:numId w:val="21"/>
        </w:numPr>
        <w:pBdr>
          <w:top w:val="nil"/>
          <w:left w:val="nil"/>
          <w:bottom w:val="nil"/>
          <w:right w:val="nil"/>
          <w:between w:val="nil"/>
        </w:pBdr>
        <w:tabs>
          <w:tab w:val="left" w:pos="783"/>
        </w:tabs>
        <w:spacing w:before="87"/>
        <w:ind w:left="783" w:right="82"/>
        <w:jc w:val="both"/>
        <w:rPr>
          <w:rFonts w:ascii="Open Sans" w:eastAsia="Open Sans" w:hAnsi="Open Sans" w:cs="Open Sans"/>
          <w:color w:val="000000"/>
        </w:rPr>
      </w:pPr>
      <w:r>
        <w:rPr>
          <w:rFonts w:ascii="Open Sans" w:eastAsia="Open Sans" w:hAnsi="Open Sans" w:cs="Open Sans"/>
          <w:color w:val="000000"/>
        </w:rPr>
        <w:t>applicable EU and national legislation, in particular:</w:t>
      </w:r>
    </w:p>
    <w:p w14:paraId="19A87CC8" w14:textId="77777777" w:rsidR="00771DAA" w:rsidRDefault="00E834B5">
      <w:pPr>
        <w:numPr>
          <w:ilvl w:val="2"/>
          <w:numId w:val="21"/>
        </w:numPr>
        <w:pBdr>
          <w:top w:val="nil"/>
          <w:left w:val="nil"/>
          <w:bottom w:val="nil"/>
          <w:right w:val="nil"/>
          <w:between w:val="nil"/>
        </w:pBdr>
        <w:tabs>
          <w:tab w:val="left" w:pos="1121"/>
        </w:tabs>
        <w:spacing w:before="74"/>
        <w:ind w:left="1121" w:right="82" w:hanging="337"/>
        <w:jc w:val="both"/>
        <w:rPr>
          <w:rFonts w:ascii="Open Sans" w:eastAsia="Open Sans" w:hAnsi="Open Sans" w:cs="Open Sans"/>
          <w:color w:val="000000"/>
        </w:rPr>
      </w:pPr>
      <w:r>
        <w:rPr>
          <w:rFonts w:ascii="Open Sans" w:eastAsia="Open Sans" w:hAnsi="Open Sans" w:cs="Open Sans"/>
          <w:color w:val="000000"/>
        </w:rPr>
        <w:t>Interreg Regulation,</w:t>
      </w:r>
    </w:p>
    <w:p w14:paraId="6FC7C192" w14:textId="77777777" w:rsidR="00771DAA" w:rsidRDefault="00E834B5">
      <w:pPr>
        <w:numPr>
          <w:ilvl w:val="2"/>
          <w:numId w:val="21"/>
        </w:numPr>
        <w:pBdr>
          <w:top w:val="nil"/>
          <w:left w:val="nil"/>
          <w:bottom w:val="nil"/>
          <w:right w:val="nil"/>
          <w:between w:val="nil"/>
        </w:pBdr>
        <w:tabs>
          <w:tab w:val="left" w:pos="1121"/>
        </w:tabs>
        <w:spacing w:before="77"/>
        <w:ind w:left="1121" w:right="82" w:hanging="337"/>
        <w:jc w:val="both"/>
        <w:rPr>
          <w:rFonts w:ascii="Open Sans" w:eastAsia="Open Sans" w:hAnsi="Open Sans" w:cs="Open Sans"/>
          <w:color w:val="000000"/>
        </w:rPr>
      </w:pPr>
      <w:r>
        <w:rPr>
          <w:rFonts w:ascii="Open Sans" w:eastAsia="Open Sans" w:hAnsi="Open Sans" w:cs="Open Sans"/>
          <w:color w:val="000000"/>
        </w:rPr>
        <w:t>ERDF Regulation,</w:t>
      </w:r>
    </w:p>
    <w:p w14:paraId="5D59F1BA" w14:textId="77777777" w:rsidR="00771DAA" w:rsidRDefault="00E834B5">
      <w:pPr>
        <w:numPr>
          <w:ilvl w:val="2"/>
          <w:numId w:val="21"/>
        </w:numPr>
        <w:pBdr>
          <w:top w:val="nil"/>
          <w:left w:val="nil"/>
          <w:bottom w:val="nil"/>
          <w:right w:val="nil"/>
          <w:between w:val="nil"/>
        </w:pBdr>
        <w:tabs>
          <w:tab w:val="left" w:pos="1120"/>
        </w:tabs>
        <w:spacing w:before="74"/>
        <w:ind w:left="1120" w:right="82" w:hanging="335"/>
        <w:jc w:val="both"/>
        <w:rPr>
          <w:rFonts w:ascii="Open Sans" w:eastAsia="Open Sans" w:hAnsi="Open Sans" w:cs="Open Sans"/>
          <w:color w:val="000000"/>
        </w:rPr>
      </w:pPr>
      <w:r>
        <w:rPr>
          <w:rFonts w:ascii="Open Sans" w:eastAsia="Open Sans" w:hAnsi="Open Sans" w:cs="Open Sans"/>
          <w:color w:val="000000"/>
        </w:rPr>
        <w:t>General Regulation,</w:t>
      </w:r>
    </w:p>
    <w:p w14:paraId="5E9B57CB" w14:textId="77777777" w:rsidR="00771DAA" w:rsidRDefault="00E834B5">
      <w:pPr>
        <w:numPr>
          <w:ilvl w:val="2"/>
          <w:numId w:val="21"/>
        </w:numPr>
        <w:pBdr>
          <w:top w:val="nil"/>
          <w:left w:val="nil"/>
          <w:bottom w:val="nil"/>
          <w:right w:val="nil"/>
          <w:between w:val="nil"/>
        </w:pBdr>
        <w:tabs>
          <w:tab w:val="left" w:pos="1119"/>
        </w:tabs>
        <w:spacing w:before="75"/>
        <w:ind w:left="1119" w:right="82" w:hanging="335"/>
        <w:jc w:val="both"/>
        <w:rPr>
          <w:rFonts w:ascii="Open Sans" w:eastAsia="Open Sans" w:hAnsi="Open Sans" w:cs="Open Sans"/>
          <w:color w:val="000000"/>
        </w:rPr>
      </w:pPr>
      <w:r>
        <w:rPr>
          <w:rFonts w:ascii="Open Sans" w:eastAsia="Open Sans" w:hAnsi="Open Sans" w:cs="Open Sans"/>
          <w:color w:val="000000"/>
        </w:rPr>
        <w:t>Financial Regulation,</w:t>
      </w:r>
    </w:p>
    <w:p w14:paraId="45E150F3" w14:textId="3ABC7820" w:rsidR="00771DAA" w:rsidRDefault="00E834B5">
      <w:pPr>
        <w:numPr>
          <w:ilvl w:val="2"/>
          <w:numId w:val="21"/>
        </w:numPr>
        <w:pBdr>
          <w:top w:val="nil"/>
          <w:left w:val="nil"/>
          <w:bottom w:val="nil"/>
          <w:right w:val="nil"/>
          <w:between w:val="nil"/>
        </w:pBdr>
        <w:tabs>
          <w:tab w:val="left" w:pos="1123"/>
        </w:tabs>
        <w:spacing w:before="72"/>
        <w:ind w:right="82" w:hanging="338"/>
        <w:jc w:val="both"/>
        <w:rPr>
          <w:rFonts w:ascii="Open Sans" w:eastAsia="Open Sans" w:hAnsi="Open Sans" w:cs="Open Sans"/>
          <w:color w:val="000000"/>
        </w:rPr>
      </w:pPr>
      <w:r>
        <w:rPr>
          <w:rFonts w:ascii="Open Sans" w:eastAsia="Open Sans" w:hAnsi="Open Sans" w:cs="Open Sans"/>
          <w:color w:val="000000"/>
        </w:rPr>
        <w:t>European Commission implementing regulations supplementing the General Regulation, the Interreg Regulation and the ERDF Regulation,</w:t>
      </w:r>
      <w:r w:rsidR="00E42578">
        <w:rPr>
          <w:rFonts w:ascii="Open Sans" w:eastAsia="Open Sans" w:hAnsi="Open Sans" w:cs="Open Sans"/>
          <w:color w:val="000000"/>
        </w:rPr>
        <w:t xml:space="preserve"> </w:t>
      </w:r>
      <w:r>
        <w:rPr>
          <w:rFonts w:ascii="Open Sans" w:eastAsia="Open Sans" w:hAnsi="Open Sans" w:cs="Open Sans"/>
          <w:color w:val="000000"/>
        </w:rPr>
        <w:t>national and EU data protection legislation,</w:t>
      </w:r>
    </w:p>
    <w:p w14:paraId="6FEB52B1" w14:textId="77777777" w:rsidR="00771DAA" w:rsidRDefault="00E834B5">
      <w:pPr>
        <w:numPr>
          <w:ilvl w:val="2"/>
          <w:numId w:val="21"/>
        </w:numPr>
        <w:pBdr>
          <w:top w:val="nil"/>
          <w:left w:val="nil"/>
          <w:bottom w:val="nil"/>
          <w:right w:val="nil"/>
          <w:between w:val="nil"/>
        </w:pBdr>
        <w:tabs>
          <w:tab w:val="left" w:pos="1123"/>
        </w:tabs>
        <w:spacing w:before="74"/>
        <w:ind w:right="82" w:hanging="338"/>
        <w:jc w:val="both"/>
        <w:rPr>
          <w:rFonts w:ascii="Open Sans" w:eastAsia="Open Sans" w:hAnsi="Open Sans" w:cs="Open Sans"/>
          <w:color w:val="000000"/>
        </w:rPr>
      </w:pPr>
      <w:r>
        <w:rPr>
          <w:rFonts w:ascii="Open Sans" w:eastAsia="Open Sans" w:hAnsi="Open Sans" w:cs="Open Sans"/>
          <w:color w:val="000000"/>
        </w:rPr>
        <w:t>national and EU procurement rules,</w:t>
      </w:r>
    </w:p>
    <w:p w14:paraId="31D03707" w14:textId="77777777" w:rsidR="00771DAA" w:rsidRDefault="00E834B5">
      <w:pPr>
        <w:numPr>
          <w:ilvl w:val="2"/>
          <w:numId w:val="21"/>
        </w:numPr>
        <w:pBdr>
          <w:top w:val="nil"/>
          <w:left w:val="nil"/>
          <w:bottom w:val="nil"/>
          <w:right w:val="nil"/>
          <w:between w:val="nil"/>
        </w:pBdr>
        <w:tabs>
          <w:tab w:val="left" w:pos="1121"/>
          <w:tab w:val="left" w:pos="1123"/>
        </w:tabs>
        <w:spacing w:before="98" w:line="211" w:lineRule="auto"/>
        <w:ind w:right="82" w:hanging="338"/>
        <w:jc w:val="both"/>
        <w:rPr>
          <w:rFonts w:ascii="Open Sans" w:eastAsia="Open Sans" w:hAnsi="Open Sans" w:cs="Open Sans"/>
          <w:color w:val="000000"/>
        </w:rPr>
      </w:pPr>
      <w:r>
        <w:rPr>
          <w:rFonts w:ascii="Open Sans" w:eastAsia="Open Sans" w:hAnsi="Open Sans" w:cs="Open Sans"/>
          <w:color w:val="000000"/>
        </w:rPr>
        <w:t>national and EU legislation governing the principles of equal opportunities and non- discrimination, including accessibility for people with disabilities and the principles of equality between women and men,</w:t>
      </w:r>
    </w:p>
    <w:p w14:paraId="5D903C34" w14:textId="6821865A" w:rsidR="00771DAA" w:rsidRPr="007C37B7" w:rsidRDefault="00E834B5" w:rsidP="007C37B7">
      <w:pPr>
        <w:pStyle w:val="Akapitzlist"/>
        <w:numPr>
          <w:ilvl w:val="0"/>
          <w:numId w:val="21"/>
        </w:numPr>
        <w:pBdr>
          <w:top w:val="nil"/>
          <w:left w:val="nil"/>
          <w:bottom w:val="nil"/>
          <w:right w:val="nil"/>
          <w:between w:val="nil"/>
        </w:pBdr>
        <w:tabs>
          <w:tab w:val="left" w:pos="1121"/>
          <w:tab w:val="left" w:pos="1123"/>
        </w:tabs>
        <w:spacing w:before="110" w:line="211" w:lineRule="auto"/>
        <w:ind w:right="82"/>
        <w:rPr>
          <w:rFonts w:ascii="Open Sans" w:eastAsia="Open Sans" w:hAnsi="Open Sans" w:cs="Open Sans"/>
          <w:color w:val="000000"/>
        </w:rPr>
      </w:pPr>
      <w:r>
        <w:rPr>
          <w:rFonts w:ascii="Open Sans" w:eastAsia="Open Sans" w:hAnsi="Open Sans" w:cs="Open Sans"/>
          <w:color w:val="000000"/>
        </w:rPr>
        <w:t xml:space="preserve">other applicable national legislation (e.g. </w:t>
      </w:r>
      <w:proofErr w:type="spellStart"/>
      <w:r>
        <w:rPr>
          <w:rFonts w:ascii="Open Sans" w:eastAsia="Open Sans" w:hAnsi="Open Sans" w:cs="Open Sans"/>
          <w:color w:val="000000"/>
        </w:rPr>
        <w:t>labour</w:t>
      </w:r>
      <w:proofErr w:type="spellEnd"/>
      <w:r>
        <w:rPr>
          <w:rFonts w:ascii="Open Sans" w:eastAsia="Open Sans" w:hAnsi="Open Sans" w:cs="Open Sans"/>
          <w:color w:val="000000"/>
        </w:rPr>
        <w:t xml:space="preserve"> law, taxation, environmental protection, etc.),</w:t>
      </w:r>
      <w:r w:rsidRPr="007C37B7">
        <w:rPr>
          <w:rFonts w:ascii="Open Sans" w:eastAsia="Open Sans" w:hAnsi="Open Sans" w:cs="Open Sans"/>
          <w:color w:val="000000"/>
        </w:rPr>
        <w:t>current programme documents, in particular:</w:t>
      </w:r>
    </w:p>
    <w:p w14:paraId="01627B13" w14:textId="77777777" w:rsidR="00771DAA" w:rsidRDefault="00E834B5">
      <w:pPr>
        <w:numPr>
          <w:ilvl w:val="2"/>
          <w:numId w:val="21"/>
        </w:numPr>
        <w:pBdr>
          <w:top w:val="nil"/>
          <w:left w:val="nil"/>
          <w:bottom w:val="nil"/>
          <w:right w:val="nil"/>
          <w:between w:val="nil"/>
        </w:pBdr>
        <w:tabs>
          <w:tab w:val="left" w:pos="1109"/>
        </w:tabs>
        <w:spacing w:before="71"/>
        <w:ind w:left="1109" w:hanging="337"/>
        <w:jc w:val="both"/>
        <w:rPr>
          <w:rFonts w:ascii="Open Sans" w:eastAsia="Open Sans" w:hAnsi="Open Sans" w:cs="Open Sans"/>
          <w:color w:val="000000"/>
        </w:rPr>
      </w:pPr>
      <w:r>
        <w:rPr>
          <w:rFonts w:ascii="Open Sans" w:eastAsia="Open Sans" w:hAnsi="Open Sans" w:cs="Open Sans"/>
          <w:color w:val="000000"/>
        </w:rPr>
        <w:t>Interreg NEXT Programme Poland - Ukraine 2021-2027,</w:t>
      </w:r>
    </w:p>
    <w:p w14:paraId="3A1835C2" w14:textId="77777777" w:rsidR="00771DAA" w:rsidRDefault="00E834B5">
      <w:pPr>
        <w:numPr>
          <w:ilvl w:val="2"/>
          <w:numId w:val="21"/>
        </w:numPr>
        <w:pBdr>
          <w:top w:val="nil"/>
          <w:left w:val="nil"/>
          <w:bottom w:val="nil"/>
          <w:right w:val="nil"/>
          <w:between w:val="nil"/>
        </w:pBdr>
        <w:tabs>
          <w:tab w:val="left" w:pos="1109"/>
        </w:tabs>
        <w:spacing w:before="75"/>
        <w:ind w:left="1109" w:hanging="337"/>
        <w:jc w:val="both"/>
        <w:rPr>
          <w:rFonts w:ascii="Open Sans" w:eastAsia="Open Sans" w:hAnsi="Open Sans" w:cs="Open Sans"/>
          <w:color w:val="000000"/>
        </w:rPr>
      </w:pPr>
      <w:r>
        <w:rPr>
          <w:rFonts w:ascii="Open Sans" w:eastAsia="Open Sans" w:hAnsi="Open Sans" w:cs="Open Sans"/>
          <w:color w:val="000000"/>
        </w:rPr>
        <w:t>Manual of the Interreg NEXT Programme Poland - Ukraine 2021-2027</w:t>
      </w:r>
    </w:p>
    <w:p w14:paraId="4DD3339C" w14:textId="77777777" w:rsidR="00771DAA" w:rsidRDefault="00E834B5">
      <w:pPr>
        <w:numPr>
          <w:ilvl w:val="2"/>
          <w:numId w:val="21"/>
        </w:numPr>
        <w:pBdr>
          <w:top w:val="nil"/>
          <w:left w:val="nil"/>
          <w:bottom w:val="nil"/>
          <w:right w:val="nil"/>
          <w:between w:val="nil"/>
        </w:pBdr>
        <w:tabs>
          <w:tab w:val="left" w:pos="1108"/>
        </w:tabs>
        <w:spacing w:before="74"/>
        <w:ind w:left="1108" w:hanging="336"/>
        <w:jc w:val="both"/>
        <w:rPr>
          <w:rFonts w:ascii="Open Sans" w:eastAsia="Open Sans" w:hAnsi="Open Sans" w:cs="Open Sans"/>
          <w:color w:val="000000"/>
        </w:rPr>
      </w:pPr>
      <w:r>
        <w:rPr>
          <w:rFonts w:ascii="Open Sans" w:eastAsia="Open Sans" w:hAnsi="Open Sans" w:cs="Open Sans"/>
          <w:color w:val="000000"/>
        </w:rPr>
        <w:t>Manual for the beneficiary of small projects,</w:t>
      </w:r>
    </w:p>
    <w:p w14:paraId="3A6FCEB3" w14:textId="77777777" w:rsidR="00771DAA" w:rsidRDefault="00E834B5">
      <w:pPr>
        <w:numPr>
          <w:ilvl w:val="1"/>
          <w:numId w:val="21"/>
        </w:numPr>
        <w:pBdr>
          <w:top w:val="nil"/>
          <w:left w:val="nil"/>
          <w:bottom w:val="nil"/>
          <w:right w:val="nil"/>
          <w:between w:val="nil"/>
        </w:pBdr>
        <w:tabs>
          <w:tab w:val="left" w:pos="783"/>
        </w:tabs>
        <w:spacing w:before="74"/>
        <w:ind w:left="783"/>
        <w:jc w:val="both"/>
        <w:rPr>
          <w:rFonts w:ascii="Open Sans" w:eastAsia="Open Sans" w:hAnsi="Open Sans" w:cs="Open Sans"/>
          <w:color w:val="000000"/>
        </w:rPr>
      </w:pPr>
      <w:r>
        <w:rPr>
          <w:rFonts w:ascii="Open Sans" w:eastAsia="Open Sans" w:hAnsi="Open Sans" w:cs="Open Sans"/>
          <w:color w:val="000000"/>
        </w:rPr>
        <w:t>national and EU rules and guidelines, in particular:</w:t>
      </w:r>
    </w:p>
    <w:p w14:paraId="6E59797F" w14:textId="77777777" w:rsidR="00771DAA" w:rsidRDefault="00E834B5">
      <w:pPr>
        <w:numPr>
          <w:ilvl w:val="2"/>
          <w:numId w:val="21"/>
        </w:numPr>
        <w:pBdr>
          <w:top w:val="nil"/>
          <w:left w:val="nil"/>
          <w:bottom w:val="nil"/>
          <w:right w:val="nil"/>
          <w:between w:val="nil"/>
        </w:pBdr>
        <w:tabs>
          <w:tab w:val="left" w:pos="1169"/>
          <w:tab w:val="left" w:pos="1171"/>
        </w:tabs>
        <w:spacing w:before="101" w:line="211" w:lineRule="auto"/>
        <w:ind w:left="1171" w:hanging="399"/>
        <w:jc w:val="both"/>
        <w:rPr>
          <w:rFonts w:ascii="Open Sans" w:eastAsia="Open Sans" w:hAnsi="Open Sans" w:cs="Open Sans"/>
          <w:color w:val="000000"/>
        </w:rPr>
      </w:pPr>
      <w:r>
        <w:rPr>
          <w:rFonts w:ascii="Open Sans" w:eastAsia="Open Sans" w:hAnsi="Open Sans" w:cs="Open Sans"/>
          <w:color w:val="000000"/>
        </w:rPr>
        <w:t>Commission interpretative communication of 1 August 2006 on the Community law applicable to contract awards not or not fully subject to the provisions of the Public Procurement Directives (OJ C 179, 01.08.2006, p. 2);</w:t>
      </w:r>
    </w:p>
    <w:p w14:paraId="7997007C" w14:textId="77777777" w:rsidR="00771DAA" w:rsidRDefault="00E834B5">
      <w:pPr>
        <w:numPr>
          <w:ilvl w:val="2"/>
          <w:numId w:val="21"/>
        </w:numPr>
        <w:pBdr>
          <w:top w:val="nil"/>
          <w:left w:val="nil"/>
          <w:bottom w:val="nil"/>
          <w:right w:val="nil"/>
          <w:between w:val="nil"/>
        </w:pBdr>
        <w:tabs>
          <w:tab w:val="left" w:pos="1169"/>
          <w:tab w:val="left" w:pos="1171"/>
        </w:tabs>
        <w:spacing w:before="105" w:line="211" w:lineRule="auto"/>
        <w:ind w:left="1171" w:hanging="399"/>
        <w:jc w:val="both"/>
        <w:rPr>
          <w:rFonts w:ascii="Open Sans" w:eastAsia="Open Sans" w:hAnsi="Open Sans" w:cs="Open Sans"/>
          <w:color w:val="000000"/>
        </w:rPr>
      </w:pPr>
      <w:r>
        <w:rPr>
          <w:rFonts w:ascii="Open Sans" w:eastAsia="Open Sans" w:hAnsi="Open Sans" w:cs="Open Sans"/>
          <w:color w:val="000000"/>
        </w:rPr>
        <w:t>Commission Decision C(2019)3452 final of 14 May 2019 establishing guidelines for determining financial corrections to expenditure financed by the European Union for non-compliance with applicable public procurement rules;</w:t>
      </w:r>
    </w:p>
    <w:p w14:paraId="30FA7EEC" w14:textId="77777777" w:rsidR="00771DAA" w:rsidRDefault="00E834B5">
      <w:pPr>
        <w:numPr>
          <w:ilvl w:val="2"/>
          <w:numId w:val="21"/>
        </w:numPr>
        <w:pBdr>
          <w:top w:val="nil"/>
          <w:left w:val="nil"/>
          <w:bottom w:val="nil"/>
          <w:right w:val="nil"/>
          <w:between w:val="nil"/>
        </w:pBdr>
        <w:tabs>
          <w:tab w:val="left" w:pos="1169"/>
          <w:tab w:val="left" w:pos="1171"/>
        </w:tabs>
        <w:spacing w:before="106" w:line="213" w:lineRule="auto"/>
        <w:ind w:left="1171" w:hanging="399"/>
        <w:jc w:val="both"/>
        <w:rPr>
          <w:rFonts w:ascii="Open Sans" w:eastAsia="Open Sans" w:hAnsi="Open Sans" w:cs="Open Sans"/>
          <w:color w:val="000000"/>
        </w:rPr>
      </w:pPr>
      <w:r>
        <w:rPr>
          <w:rFonts w:ascii="Open Sans" w:eastAsia="Open Sans" w:hAnsi="Open Sans" w:cs="Open Sans"/>
          <w:color w:val="000000"/>
        </w:rPr>
        <w:t>Commission notice of 9 April 2021. Guidance on the avoidance and management of conflicts of interest under the Financial Regulation (2021/C 121/01).</w:t>
      </w:r>
    </w:p>
    <w:p w14:paraId="14E3F08A" w14:textId="77777777" w:rsidR="00771DAA" w:rsidRDefault="00E834B5">
      <w:pPr>
        <w:numPr>
          <w:ilvl w:val="0"/>
          <w:numId w:val="21"/>
        </w:numPr>
        <w:pBdr>
          <w:top w:val="nil"/>
          <w:left w:val="nil"/>
          <w:bottom w:val="nil"/>
          <w:right w:val="nil"/>
          <w:between w:val="nil"/>
        </w:pBdr>
        <w:tabs>
          <w:tab w:val="left" w:pos="441"/>
          <w:tab w:val="left" w:pos="443"/>
        </w:tabs>
        <w:spacing w:before="110" w:line="208" w:lineRule="auto"/>
        <w:ind w:left="443"/>
        <w:jc w:val="both"/>
        <w:rPr>
          <w:rFonts w:ascii="Open Sans" w:eastAsia="Open Sans" w:hAnsi="Open Sans" w:cs="Open Sans"/>
          <w:color w:val="000000"/>
        </w:rPr>
      </w:pPr>
      <w:r>
        <w:rPr>
          <w:rFonts w:ascii="Open Sans" w:eastAsia="Open Sans" w:hAnsi="Open Sans" w:cs="Open Sans"/>
          <w:color w:val="000000"/>
        </w:rPr>
        <w:t xml:space="preserve">The small project Beneficiary declares that he/she has </w:t>
      </w:r>
      <w:proofErr w:type="spellStart"/>
      <w:r>
        <w:rPr>
          <w:rFonts w:ascii="Open Sans" w:eastAsia="Open Sans" w:hAnsi="Open Sans" w:cs="Open Sans"/>
          <w:color w:val="000000"/>
        </w:rPr>
        <w:t>familiarised</w:t>
      </w:r>
      <w:proofErr w:type="spellEnd"/>
      <w:r>
        <w:rPr>
          <w:rFonts w:ascii="Open Sans" w:eastAsia="Open Sans" w:hAnsi="Open Sans" w:cs="Open Sans"/>
          <w:color w:val="000000"/>
        </w:rPr>
        <w:t xml:space="preserve"> himself/herself with the documents referred to in § 2.5 and acknowledges that the implementation of the small </w:t>
      </w:r>
      <w:r>
        <w:rPr>
          <w:rFonts w:ascii="Open Sans" w:eastAsia="Open Sans" w:hAnsi="Open Sans" w:cs="Open Sans"/>
          <w:color w:val="000000"/>
        </w:rPr>
        <w:lastRenderedPageBreak/>
        <w:t>project commenced before the conclusion of the agreement is subject to the verification referred to in § 11-12 of the agreement.</w:t>
      </w:r>
    </w:p>
    <w:p w14:paraId="078F9895" w14:textId="77777777" w:rsidR="00771DAA" w:rsidRDefault="00E834B5">
      <w:pPr>
        <w:numPr>
          <w:ilvl w:val="0"/>
          <w:numId w:val="21"/>
        </w:numPr>
        <w:pBdr>
          <w:top w:val="nil"/>
          <w:left w:val="nil"/>
          <w:bottom w:val="nil"/>
          <w:right w:val="nil"/>
          <w:between w:val="nil"/>
        </w:pBdr>
        <w:tabs>
          <w:tab w:val="left" w:pos="441"/>
          <w:tab w:val="left" w:pos="443"/>
        </w:tabs>
        <w:spacing w:before="112" w:line="213" w:lineRule="auto"/>
        <w:ind w:left="443"/>
        <w:jc w:val="both"/>
        <w:rPr>
          <w:rFonts w:ascii="Open Sans" w:eastAsia="Open Sans" w:hAnsi="Open Sans" w:cs="Open Sans"/>
          <w:color w:val="000000"/>
        </w:rPr>
      </w:pPr>
      <w:r>
        <w:rPr>
          <w:rFonts w:ascii="Open Sans" w:eastAsia="Open Sans" w:hAnsi="Open Sans" w:cs="Open Sans"/>
          <w:color w:val="000000"/>
        </w:rPr>
        <w:t>The small project Beneficiary confirms the veracity of the data contained in the agreement and the annexes which form an integral part of it.</w:t>
      </w:r>
    </w:p>
    <w:p w14:paraId="03068432" w14:textId="692C0E93" w:rsidR="00771DAA" w:rsidRDefault="00E834B5">
      <w:pPr>
        <w:pBdr>
          <w:top w:val="nil"/>
          <w:left w:val="nil"/>
          <w:bottom w:val="nil"/>
          <w:right w:val="nil"/>
          <w:between w:val="nil"/>
        </w:pBdr>
        <w:spacing w:before="160"/>
        <w:jc w:val="both"/>
        <w:rPr>
          <w:rFonts w:ascii="Open Sans" w:eastAsia="Open Sans" w:hAnsi="Open Sans" w:cs="Open Sans"/>
          <w:color w:val="000000"/>
        </w:rPr>
      </w:pPr>
      <w:r>
        <w:rPr>
          <w:rFonts w:ascii="Open Sans" w:eastAsia="Open Sans" w:hAnsi="Open Sans" w:cs="Open Sans"/>
          <w:color w:val="000000"/>
        </w:rPr>
        <w:t>The small project Beneficiary shall ensure that all Partners in the project are committed to applying the applicable EU and national legislation, the current Programme documents and the national and EU rules and guidelines referred to in § 2(5) of the agreement.</w:t>
      </w:r>
    </w:p>
    <w:p w14:paraId="7EBC520B" w14:textId="77777777" w:rsidR="007C37B7" w:rsidRDefault="007C37B7">
      <w:pPr>
        <w:pBdr>
          <w:top w:val="nil"/>
          <w:left w:val="nil"/>
          <w:bottom w:val="nil"/>
          <w:right w:val="nil"/>
          <w:between w:val="nil"/>
        </w:pBdr>
        <w:spacing w:before="160"/>
        <w:jc w:val="both"/>
        <w:rPr>
          <w:rFonts w:ascii="Open Sans" w:eastAsia="Open Sans" w:hAnsi="Open Sans" w:cs="Open Sans"/>
          <w:color w:val="000000"/>
        </w:rPr>
      </w:pPr>
    </w:p>
    <w:p w14:paraId="2C0A1681"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3</w:t>
      </w:r>
    </w:p>
    <w:p w14:paraId="1A0E3061" w14:textId="77777777" w:rsidR="00771DAA" w:rsidRDefault="00E834B5">
      <w:pPr>
        <w:pBdr>
          <w:top w:val="nil"/>
          <w:left w:val="nil"/>
          <w:bottom w:val="nil"/>
          <w:right w:val="nil"/>
          <w:between w:val="nil"/>
        </w:pBdr>
        <w:spacing w:before="100"/>
        <w:ind w:left="5"/>
        <w:jc w:val="center"/>
        <w:rPr>
          <w:rFonts w:ascii="Open Sans" w:eastAsia="Open Sans" w:hAnsi="Open Sans" w:cs="Open Sans"/>
          <w:b/>
          <w:color w:val="0B5394"/>
        </w:rPr>
      </w:pPr>
      <w:r>
        <w:rPr>
          <w:rFonts w:ascii="Open Sans" w:eastAsia="Open Sans" w:hAnsi="Open Sans" w:cs="Open Sans"/>
          <w:b/>
          <w:color w:val="0B5394"/>
        </w:rPr>
        <w:t>PARTNERSHIP AGREEMENT</w:t>
      </w:r>
    </w:p>
    <w:p w14:paraId="2D62B7BB" w14:textId="77777777" w:rsidR="00771DAA" w:rsidRDefault="00E834B5">
      <w:pPr>
        <w:numPr>
          <w:ilvl w:val="0"/>
          <w:numId w:val="31"/>
        </w:numPr>
        <w:pBdr>
          <w:top w:val="nil"/>
          <w:left w:val="nil"/>
          <w:bottom w:val="nil"/>
          <w:right w:val="nil"/>
          <w:between w:val="nil"/>
        </w:pBdr>
        <w:tabs>
          <w:tab w:val="left" w:pos="782"/>
          <w:tab w:val="left" w:pos="420"/>
        </w:tabs>
        <w:spacing w:before="126" w:after="200" w:line="208" w:lineRule="auto"/>
        <w:ind w:left="425"/>
        <w:jc w:val="both"/>
        <w:rPr>
          <w:rFonts w:ascii="Open Sans" w:eastAsia="Open Sans" w:hAnsi="Open Sans" w:cs="Open Sans"/>
          <w:color w:val="000000"/>
        </w:rPr>
      </w:pPr>
      <w:r>
        <w:rPr>
          <w:rFonts w:ascii="Open Sans" w:eastAsia="Open Sans" w:hAnsi="Open Sans" w:cs="Open Sans"/>
          <w:color w:val="000000"/>
        </w:rPr>
        <w:t>The beneficiary of a small project shall regulate in the Partnership Agreement the rules of cooperation with the small project partner/s, in particular specify the mutual rights and obligations which result from the implementation of the small project.</w:t>
      </w:r>
    </w:p>
    <w:p w14:paraId="3F2F4724" w14:textId="77777777" w:rsidR="00771DAA" w:rsidRDefault="00E834B5">
      <w:pPr>
        <w:numPr>
          <w:ilvl w:val="0"/>
          <w:numId w:val="31"/>
        </w:numPr>
        <w:pBdr>
          <w:top w:val="nil"/>
          <w:left w:val="nil"/>
          <w:bottom w:val="nil"/>
          <w:right w:val="nil"/>
          <w:between w:val="nil"/>
        </w:pBdr>
        <w:tabs>
          <w:tab w:val="left" w:pos="782"/>
          <w:tab w:val="left" w:pos="420"/>
        </w:tabs>
        <w:spacing w:after="200" w:line="208" w:lineRule="auto"/>
        <w:ind w:left="425"/>
        <w:jc w:val="both"/>
        <w:rPr>
          <w:rFonts w:ascii="Open Sans" w:eastAsia="Open Sans" w:hAnsi="Open Sans" w:cs="Open Sans"/>
          <w:color w:val="000000"/>
        </w:rPr>
      </w:pPr>
      <w:r>
        <w:rPr>
          <w:rFonts w:ascii="Open Sans" w:eastAsia="Open Sans" w:hAnsi="Open Sans" w:cs="Open Sans"/>
          <w:color w:val="000000"/>
        </w:rPr>
        <w:t>The binding template of the Partnership Agreement with its minimum provisions is available on the website of the SPF Beneficiary. The Partnership Agreement may contain additional provisions which the small project Beneficiary has agreed with the Partner/s.</w:t>
      </w:r>
    </w:p>
    <w:p w14:paraId="13C9117D" w14:textId="77777777" w:rsidR="00771DAA" w:rsidRDefault="00E834B5">
      <w:pPr>
        <w:numPr>
          <w:ilvl w:val="0"/>
          <w:numId w:val="31"/>
        </w:numPr>
        <w:pBdr>
          <w:top w:val="nil"/>
          <w:left w:val="nil"/>
          <w:bottom w:val="nil"/>
          <w:right w:val="nil"/>
          <w:between w:val="nil"/>
        </w:pBdr>
        <w:tabs>
          <w:tab w:val="left" w:pos="782"/>
          <w:tab w:val="left" w:pos="420"/>
        </w:tabs>
        <w:spacing w:before="126" w:line="208" w:lineRule="auto"/>
        <w:ind w:left="425"/>
        <w:jc w:val="both"/>
        <w:rPr>
          <w:rFonts w:ascii="Open Sans" w:eastAsia="Open Sans" w:hAnsi="Open Sans" w:cs="Open Sans"/>
          <w:color w:val="000000"/>
        </w:rPr>
      </w:pPr>
      <w:r>
        <w:rPr>
          <w:rFonts w:ascii="Open Sans" w:eastAsia="Open Sans" w:hAnsi="Open Sans" w:cs="Open Sans"/>
          <w:color w:val="000000"/>
        </w:rPr>
        <w:t>The small project Beneficiary shall submit to the SPF Beneficiary a Partnership Agreement signed by all parties before the conclusion of the Small Project Grant Agreement.</w:t>
      </w:r>
    </w:p>
    <w:p w14:paraId="23B0A0FC" w14:textId="77777777" w:rsidR="00771DAA" w:rsidRDefault="00771DAA">
      <w:pPr>
        <w:pBdr>
          <w:top w:val="nil"/>
          <w:left w:val="nil"/>
          <w:bottom w:val="nil"/>
          <w:right w:val="nil"/>
          <w:between w:val="nil"/>
        </w:pBdr>
        <w:tabs>
          <w:tab w:val="left" w:pos="782"/>
          <w:tab w:val="left" w:pos="420"/>
        </w:tabs>
        <w:spacing w:before="126" w:line="208" w:lineRule="auto"/>
        <w:jc w:val="both"/>
        <w:rPr>
          <w:rFonts w:ascii="Open Sans" w:eastAsia="Open Sans" w:hAnsi="Open Sans" w:cs="Open Sans"/>
        </w:rPr>
      </w:pPr>
    </w:p>
    <w:p w14:paraId="4A1C9C58" w14:textId="77777777" w:rsidR="00771DAA" w:rsidRDefault="00771DAA">
      <w:pPr>
        <w:pBdr>
          <w:top w:val="nil"/>
          <w:left w:val="nil"/>
          <w:bottom w:val="nil"/>
          <w:right w:val="nil"/>
          <w:between w:val="nil"/>
        </w:pBdr>
        <w:tabs>
          <w:tab w:val="left" w:pos="782"/>
          <w:tab w:val="left" w:pos="420"/>
        </w:tabs>
        <w:spacing w:before="126" w:line="208" w:lineRule="auto"/>
        <w:jc w:val="both"/>
        <w:rPr>
          <w:rFonts w:ascii="Open Sans" w:eastAsia="Open Sans" w:hAnsi="Open Sans" w:cs="Open Sans"/>
        </w:rPr>
      </w:pPr>
    </w:p>
    <w:p w14:paraId="46A6A9AB"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4</w:t>
      </w:r>
    </w:p>
    <w:p w14:paraId="02C7ECD3"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SMALL PROJECT BUDGET</w:t>
      </w:r>
    </w:p>
    <w:p w14:paraId="4AD51D1D" w14:textId="77777777" w:rsidR="00771DAA" w:rsidRDefault="00E834B5">
      <w:pPr>
        <w:numPr>
          <w:ilvl w:val="0"/>
          <w:numId w:val="20"/>
        </w:numPr>
        <w:tabs>
          <w:tab w:val="left" w:pos="444"/>
          <w:tab w:val="left" w:pos="8037"/>
        </w:tabs>
        <w:spacing w:before="98" w:line="289" w:lineRule="auto"/>
        <w:ind w:left="444" w:right="82" w:hanging="337"/>
        <w:jc w:val="both"/>
        <w:rPr>
          <w:rFonts w:ascii="Open Sans" w:eastAsia="Open Sans" w:hAnsi="Open Sans" w:cs="Open Sans"/>
        </w:rPr>
      </w:pPr>
      <w:r>
        <w:rPr>
          <w:rFonts w:ascii="Open Sans" w:eastAsia="Open Sans" w:hAnsi="Open Sans" w:cs="Open Sans"/>
        </w:rPr>
        <w:t>The SPF Beneficiary awards a maximum co-financing of EUR</w:t>
      </w:r>
      <w:r>
        <w:rPr>
          <w:rFonts w:ascii="Open Sans" w:eastAsia="Open Sans" w:hAnsi="Open Sans" w:cs="Open Sans"/>
          <w:highlight w:val="lightGray"/>
        </w:rPr>
        <w:t xml:space="preserve">.......................... </w:t>
      </w:r>
      <w:r>
        <w:rPr>
          <w:rFonts w:ascii="Open Sans" w:eastAsia="Open Sans" w:hAnsi="Open Sans" w:cs="Open Sans"/>
        </w:rPr>
        <w:t>(in words:</w:t>
      </w:r>
    </w:p>
    <w:p w14:paraId="6CCABFCB" w14:textId="77777777" w:rsidR="00771DAA" w:rsidRDefault="00E834B5">
      <w:pPr>
        <w:tabs>
          <w:tab w:val="left" w:pos="3799"/>
        </w:tabs>
        <w:spacing w:line="289" w:lineRule="auto"/>
        <w:ind w:left="446" w:right="82"/>
        <w:jc w:val="both"/>
        <w:rPr>
          <w:rFonts w:ascii="Open Sans" w:eastAsia="Open Sans" w:hAnsi="Open Sans" w:cs="Open Sans"/>
        </w:rPr>
      </w:pPr>
      <w:r>
        <w:rPr>
          <w:rFonts w:ascii="Open Sans" w:eastAsia="Open Sans" w:hAnsi="Open Sans" w:cs="Open Sans"/>
          <w:highlight w:val="lightGray"/>
        </w:rPr>
        <w:t>..........................</w:t>
      </w:r>
      <w:r>
        <w:rPr>
          <w:rFonts w:ascii="Open Sans" w:eastAsia="Open Sans" w:hAnsi="Open Sans" w:cs="Open Sans"/>
        </w:rPr>
        <w:t xml:space="preserve">  EUR </w:t>
      </w:r>
      <w:r>
        <w:rPr>
          <w:rFonts w:ascii="Open Sans" w:eastAsia="Open Sans" w:hAnsi="Open Sans" w:cs="Open Sans"/>
          <w:highlight w:val="lightGray"/>
        </w:rPr>
        <w:t>.........................</w:t>
      </w:r>
      <w:r>
        <w:rPr>
          <w:rFonts w:ascii="Open Sans" w:eastAsia="Open Sans" w:hAnsi="Open Sans" w:cs="Open Sans"/>
        </w:rPr>
        <w:t xml:space="preserve"> eurocent) for the project implementation.</w:t>
      </w:r>
    </w:p>
    <w:p w14:paraId="392CD2EC" w14:textId="77777777" w:rsidR="00771DAA" w:rsidRDefault="00E834B5">
      <w:pPr>
        <w:numPr>
          <w:ilvl w:val="0"/>
          <w:numId w:val="20"/>
        </w:numPr>
        <w:tabs>
          <w:tab w:val="left" w:pos="444"/>
          <w:tab w:val="left" w:pos="446"/>
        </w:tabs>
        <w:spacing w:before="100" w:line="211" w:lineRule="auto"/>
        <w:ind w:right="82"/>
        <w:jc w:val="both"/>
        <w:rPr>
          <w:rFonts w:ascii="Open Sans" w:eastAsia="Open Sans" w:hAnsi="Open Sans" w:cs="Open Sans"/>
        </w:rPr>
      </w:pPr>
      <w:r>
        <w:rPr>
          <w:rFonts w:ascii="Open Sans" w:eastAsia="Open Sans" w:hAnsi="Open Sans" w:cs="Open Sans"/>
        </w:rPr>
        <w:t xml:space="preserve">The co-financing rate for the small project amounts to </w:t>
      </w:r>
      <w:r>
        <w:rPr>
          <w:rFonts w:ascii="Open Sans" w:eastAsia="Open Sans" w:hAnsi="Open Sans" w:cs="Open Sans"/>
          <w:highlight w:val="lightGray"/>
        </w:rPr>
        <w:t>.......</w:t>
      </w:r>
      <w:r>
        <w:rPr>
          <w:rFonts w:ascii="Open Sans" w:eastAsia="Open Sans" w:hAnsi="Open Sans" w:cs="Open Sans"/>
        </w:rPr>
        <w:t>% of the project eligible expenditures.</w:t>
      </w:r>
    </w:p>
    <w:p w14:paraId="07A46B19" w14:textId="77777777" w:rsidR="00771DAA" w:rsidRDefault="00E834B5">
      <w:pPr>
        <w:numPr>
          <w:ilvl w:val="0"/>
          <w:numId w:val="20"/>
        </w:numPr>
        <w:tabs>
          <w:tab w:val="left" w:pos="444"/>
        </w:tabs>
        <w:spacing w:before="83" w:line="287" w:lineRule="auto"/>
        <w:ind w:left="444" w:right="82" w:hanging="337"/>
        <w:jc w:val="both"/>
        <w:rPr>
          <w:rFonts w:ascii="Open Sans" w:eastAsia="Open Sans" w:hAnsi="Open Sans" w:cs="Open Sans"/>
        </w:rPr>
      </w:pPr>
      <w:r>
        <w:rPr>
          <w:rFonts w:ascii="Open Sans" w:eastAsia="Open Sans" w:hAnsi="Open Sans" w:cs="Open Sans"/>
        </w:rPr>
        <w:t>The own contribution allocated to the implementation of the small project is no less than</w:t>
      </w:r>
    </w:p>
    <w:p w14:paraId="49AD5CDF" w14:textId="77777777" w:rsidR="00771DAA" w:rsidRDefault="00E834B5">
      <w:pPr>
        <w:spacing w:line="269" w:lineRule="auto"/>
        <w:ind w:left="446" w:right="82"/>
        <w:jc w:val="both"/>
        <w:rPr>
          <w:rFonts w:ascii="Open Sans" w:eastAsia="Open Sans" w:hAnsi="Open Sans" w:cs="Open Sans"/>
        </w:rPr>
      </w:pPr>
      <w:r>
        <w:rPr>
          <w:rFonts w:ascii="Open Sans" w:eastAsia="Open Sans" w:hAnsi="Open Sans" w:cs="Open Sans"/>
          <w:highlight w:val="lightGray"/>
        </w:rPr>
        <w:t xml:space="preserve">.......................... </w:t>
      </w:r>
      <w:r>
        <w:rPr>
          <w:rFonts w:ascii="Open Sans" w:eastAsia="Open Sans" w:hAnsi="Open Sans" w:cs="Open Sans"/>
        </w:rPr>
        <w:t xml:space="preserve">EUR (in words: </w:t>
      </w:r>
      <w:r>
        <w:rPr>
          <w:rFonts w:ascii="Open Sans" w:eastAsia="Open Sans" w:hAnsi="Open Sans" w:cs="Open Sans"/>
          <w:highlight w:val="lightGray"/>
        </w:rPr>
        <w:t>..........................</w:t>
      </w:r>
      <w:r>
        <w:rPr>
          <w:rFonts w:ascii="Open Sans" w:eastAsia="Open Sans" w:hAnsi="Open Sans" w:cs="Open Sans"/>
        </w:rPr>
        <w:t xml:space="preserve"> EUR </w:t>
      </w:r>
      <w:r>
        <w:rPr>
          <w:rFonts w:ascii="Open Sans" w:eastAsia="Open Sans" w:hAnsi="Open Sans" w:cs="Open Sans"/>
          <w:highlight w:val="lightGray"/>
        </w:rPr>
        <w:t>...................</w:t>
      </w:r>
      <w:r>
        <w:rPr>
          <w:rFonts w:ascii="Open Sans" w:eastAsia="Open Sans" w:hAnsi="Open Sans" w:cs="Open Sans"/>
        </w:rPr>
        <w:t xml:space="preserve"> eurocent), which is </w:t>
      </w:r>
      <w:r>
        <w:rPr>
          <w:rFonts w:ascii="Open Sans" w:eastAsia="Open Sans" w:hAnsi="Open Sans" w:cs="Open Sans"/>
          <w:highlight w:val="lightGray"/>
        </w:rPr>
        <w:t>.......</w:t>
      </w:r>
      <w:r>
        <w:rPr>
          <w:rFonts w:ascii="Open Sans" w:eastAsia="Open Sans" w:hAnsi="Open Sans" w:cs="Open Sans"/>
        </w:rPr>
        <w:t>% of the project eligible expenditures.</w:t>
      </w:r>
    </w:p>
    <w:p w14:paraId="0D27DA04" w14:textId="5C41E7A7" w:rsidR="00771DAA" w:rsidRDefault="00E834B5">
      <w:pPr>
        <w:numPr>
          <w:ilvl w:val="0"/>
          <w:numId w:val="20"/>
        </w:numPr>
        <w:tabs>
          <w:tab w:val="left" w:pos="444"/>
          <w:tab w:val="left" w:pos="446"/>
        </w:tabs>
        <w:spacing w:before="108" w:line="211" w:lineRule="auto"/>
        <w:ind w:right="82"/>
        <w:jc w:val="both"/>
        <w:rPr>
          <w:rFonts w:ascii="Open Sans" w:eastAsia="Open Sans" w:hAnsi="Open Sans" w:cs="Open Sans"/>
        </w:rPr>
      </w:pPr>
      <w:r>
        <w:rPr>
          <w:rFonts w:ascii="Open Sans" w:eastAsia="Open Sans" w:hAnsi="Open Sans" w:cs="Open Sans"/>
        </w:rPr>
        <w:t>The small project Beneficiary, on behalf of itself and the small project partner(s) (if applicable), undertakes to provide funding for the small project implementation in the amount of the difference between the total eligible expenditure of the project and due co-</w:t>
      </w:r>
      <w:proofErr w:type="spellStart"/>
      <w:r>
        <w:rPr>
          <w:rFonts w:ascii="Open Sans" w:eastAsia="Open Sans" w:hAnsi="Open Sans" w:cs="Open Sans"/>
        </w:rPr>
        <w:t>financing.Any</w:t>
      </w:r>
      <w:proofErr w:type="spellEnd"/>
      <w:r>
        <w:rPr>
          <w:rFonts w:ascii="Open Sans" w:eastAsia="Open Sans" w:hAnsi="Open Sans" w:cs="Open Sans"/>
        </w:rPr>
        <w:t xml:space="preserve"> ineligible expenditure shall be covered by the small project Beneficiary and small project Beneficiary (-</w:t>
      </w:r>
      <w:proofErr w:type="spellStart"/>
      <w:r>
        <w:rPr>
          <w:rFonts w:ascii="Open Sans" w:eastAsia="Open Sans" w:hAnsi="Open Sans" w:cs="Open Sans"/>
        </w:rPr>
        <w:t>ies</w:t>
      </w:r>
      <w:proofErr w:type="spellEnd"/>
      <w:r>
        <w:rPr>
          <w:rFonts w:ascii="Open Sans" w:eastAsia="Open Sans" w:hAnsi="Open Sans" w:cs="Open Sans"/>
        </w:rPr>
        <w:t>) from their own resources.</w:t>
      </w:r>
    </w:p>
    <w:p w14:paraId="4CE37629" w14:textId="77777777" w:rsidR="00771DAA" w:rsidRDefault="00771DAA">
      <w:pPr>
        <w:pBdr>
          <w:top w:val="nil"/>
          <w:left w:val="nil"/>
          <w:bottom w:val="nil"/>
          <w:right w:val="nil"/>
          <w:between w:val="nil"/>
        </w:pBdr>
        <w:tabs>
          <w:tab w:val="left" w:pos="782"/>
          <w:tab w:val="left" w:pos="420"/>
        </w:tabs>
        <w:spacing w:before="126" w:line="208" w:lineRule="auto"/>
        <w:jc w:val="both"/>
        <w:rPr>
          <w:rFonts w:ascii="Open Sans" w:eastAsia="Open Sans" w:hAnsi="Open Sans" w:cs="Open Sans"/>
          <w:sz w:val="24"/>
          <w:szCs w:val="24"/>
        </w:rPr>
      </w:pPr>
    </w:p>
    <w:p w14:paraId="4D38F143" w14:textId="77777777" w:rsidR="00771DAA" w:rsidRDefault="00771DAA">
      <w:pPr>
        <w:spacing w:before="156"/>
        <w:ind w:right="82"/>
        <w:jc w:val="both"/>
        <w:rPr>
          <w:rFonts w:ascii="Open Sans" w:eastAsia="Open Sans" w:hAnsi="Open Sans" w:cs="Open Sans"/>
          <w:sz w:val="24"/>
          <w:szCs w:val="24"/>
        </w:rPr>
      </w:pPr>
    </w:p>
    <w:p w14:paraId="1C8C8689" w14:textId="77777777" w:rsidR="00771DAA" w:rsidRDefault="00771DAA">
      <w:pPr>
        <w:spacing w:before="156"/>
        <w:ind w:right="82"/>
        <w:jc w:val="both"/>
        <w:rPr>
          <w:rFonts w:ascii="Open Sans" w:eastAsia="Open Sans" w:hAnsi="Open Sans" w:cs="Open Sans"/>
          <w:sz w:val="24"/>
          <w:szCs w:val="24"/>
        </w:rPr>
      </w:pPr>
    </w:p>
    <w:p w14:paraId="5611FE86" w14:textId="77777777" w:rsidR="00771DAA" w:rsidRDefault="00771DAA">
      <w:pPr>
        <w:spacing w:before="156"/>
        <w:ind w:right="82"/>
        <w:jc w:val="both"/>
        <w:rPr>
          <w:rFonts w:ascii="Open Sans" w:eastAsia="Open Sans" w:hAnsi="Open Sans" w:cs="Open Sans"/>
          <w:sz w:val="24"/>
          <w:szCs w:val="24"/>
        </w:rPr>
      </w:pPr>
    </w:p>
    <w:p w14:paraId="0B5E42D5"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5</w:t>
      </w:r>
    </w:p>
    <w:p w14:paraId="3A36AB4A"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LUMP SUMS</w:t>
      </w:r>
    </w:p>
    <w:p w14:paraId="5E55FB6A" w14:textId="77777777" w:rsidR="00771DAA" w:rsidRDefault="00E834B5">
      <w:pPr>
        <w:numPr>
          <w:ilvl w:val="0"/>
          <w:numId w:val="19"/>
        </w:numPr>
        <w:tabs>
          <w:tab w:val="left" w:pos="444"/>
          <w:tab w:val="left" w:pos="8549"/>
        </w:tabs>
        <w:spacing w:before="100"/>
        <w:ind w:left="444" w:right="82" w:hanging="337"/>
        <w:jc w:val="both"/>
        <w:rPr>
          <w:rFonts w:ascii="Open Sans" w:eastAsia="Open Sans" w:hAnsi="Open Sans" w:cs="Open Sans"/>
        </w:rPr>
      </w:pPr>
      <w:r>
        <w:rPr>
          <w:rFonts w:ascii="Open Sans" w:eastAsia="Open Sans" w:hAnsi="Open Sans" w:cs="Open Sans"/>
        </w:rPr>
        <w:lastRenderedPageBreak/>
        <w:t>In accordance with the decision of the Small Projects Fund Committee of [date]</w:t>
      </w:r>
      <w:r>
        <w:rPr>
          <w:rFonts w:ascii="Open Sans" w:eastAsia="Open Sans" w:hAnsi="Open Sans" w:cs="Open Sans"/>
          <w:highlight w:val="lightGray"/>
        </w:rPr>
        <w:t>.................</w:t>
      </w:r>
      <w:r>
        <w:rPr>
          <w:rFonts w:ascii="Open Sans" w:eastAsia="Open Sans" w:hAnsi="Open Sans" w:cs="Open Sans"/>
        </w:rPr>
        <w:t>, the following lump sums representing 100% of the eligible expenditures of a given task were approved for each task of a small project, together with target output indicators and documents confirming the implementation of the tasks and the achievement of the indicators:</w:t>
      </w:r>
    </w:p>
    <w:p w14:paraId="239B00EE" w14:textId="77777777" w:rsidR="00771DAA" w:rsidRDefault="00771DAA">
      <w:pPr>
        <w:tabs>
          <w:tab w:val="left" w:pos="444"/>
          <w:tab w:val="left" w:pos="8549"/>
        </w:tabs>
        <w:spacing w:before="100"/>
        <w:ind w:left="446" w:right="82"/>
        <w:jc w:val="both"/>
        <w:rPr>
          <w:rFonts w:ascii="Open Sans" w:eastAsia="Open Sans" w:hAnsi="Open Sans" w:cs="Open Sans"/>
        </w:rPr>
      </w:pPr>
    </w:p>
    <w:tbl>
      <w:tblPr>
        <w:tblStyle w:val="a4"/>
        <w:tblW w:w="97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0"/>
        <w:gridCol w:w="6100"/>
      </w:tblGrid>
      <w:tr w:rsidR="00771DAA" w14:paraId="0DD62B44" w14:textId="77777777">
        <w:trPr>
          <w:trHeight w:val="760"/>
        </w:trPr>
        <w:tc>
          <w:tcPr>
            <w:tcW w:w="9710" w:type="dxa"/>
            <w:gridSpan w:val="2"/>
          </w:tcPr>
          <w:p w14:paraId="0C7F61C3" w14:textId="77777777" w:rsidR="00771DAA" w:rsidRDefault="00E834B5">
            <w:pPr>
              <w:pBdr>
                <w:top w:val="nil"/>
                <w:left w:val="nil"/>
                <w:bottom w:val="nil"/>
                <w:right w:val="nil"/>
                <w:between w:val="nil"/>
              </w:pBdr>
              <w:spacing w:line="273" w:lineRule="auto"/>
              <w:ind w:left="102"/>
              <w:rPr>
                <w:rFonts w:ascii="Open Sans" w:eastAsia="Open Sans" w:hAnsi="Open Sans" w:cs="Open Sans"/>
                <w:color w:val="000000"/>
              </w:rPr>
            </w:pPr>
            <w:r>
              <w:rPr>
                <w:rFonts w:ascii="Open Sans" w:eastAsia="Open Sans" w:hAnsi="Open Sans" w:cs="Open Sans"/>
                <w:b/>
                <w:color w:val="000000"/>
              </w:rPr>
              <w:t>Task No. 1 entitled [name of task]</w:t>
            </w:r>
            <w:r>
              <w:rPr>
                <w:rFonts w:ascii="Open Sans" w:eastAsia="Open Sans" w:hAnsi="Open Sans" w:cs="Open Sans"/>
                <w:color w:val="000000"/>
              </w:rPr>
              <w:t xml:space="preserve"> ..............................</w:t>
            </w:r>
          </w:p>
        </w:tc>
      </w:tr>
      <w:tr w:rsidR="00771DAA" w14:paraId="1B267788" w14:textId="77777777">
        <w:trPr>
          <w:trHeight w:val="764"/>
        </w:trPr>
        <w:tc>
          <w:tcPr>
            <w:tcW w:w="3610" w:type="dxa"/>
          </w:tcPr>
          <w:p w14:paraId="6C4696BC" w14:textId="77777777" w:rsidR="00771DAA" w:rsidRDefault="00E834B5">
            <w:pPr>
              <w:pBdr>
                <w:top w:val="nil"/>
                <w:left w:val="nil"/>
                <w:bottom w:val="nil"/>
                <w:right w:val="nil"/>
                <w:between w:val="nil"/>
              </w:pBdr>
              <w:spacing w:line="299" w:lineRule="auto"/>
              <w:ind w:left="102"/>
              <w:rPr>
                <w:rFonts w:ascii="Open Sans" w:eastAsia="Open Sans" w:hAnsi="Open Sans" w:cs="Open Sans"/>
                <w:color w:val="000000"/>
              </w:rPr>
            </w:pPr>
            <w:r>
              <w:rPr>
                <w:rFonts w:ascii="Open Sans" w:eastAsia="Open Sans" w:hAnsi="Open Sans" w:cs="Open Sans"/>
                <w:color w:val="000000"/>
              </w:rPr>
              <w:t>Lump sum</w:t>
            </w:r>
          </w:p>
        </w:tc>
        <w:tc>
          <w:tcPr>
            <w:tcW w:w="6100" w:type="dxa"/>
          </w:tcPr>
          <w:p w14:paraId="6B118BA0" w14:textId="77777777" w:rsidR="00771DAA" w:rsidRDefault="00E834B5">
            <w:pPr>
              <w:pBdr>
                <w:top w:val="nil"/>
                <w:left w:val="nil"/>
                <w:bottom w:val="nil"/>
                <w:right w:val="nil"/>
                <w:between w:val="nil"/>
              </w:pBdr>
              <w:tabs>
                <w:tab w:val="left" w:pos="3931"/>
              </w:tabs>
              <w:spacing w:line="299" w:lineRule="auto"/>
              <w:ind w:left="100"/>
              <w:rPr>
                <w:rFonts w:ascii="Open Sans" w:eastAsia="Open Sans" w:hAnsi="Open Sans" w:cs="Open Sans"/>
                <w:color w:val="000000"/>
              </w:rPr>
            </w:pPr>
            <w:r>
              <w:rPr>
                <w:rFonts w:ascii="Open Sans" w:eastAsia="Open Sans" w:hAnsi="Open Sans" w:cs="Open Sans"/>
              </w:rPr>
              <w:t>.................</w:t>
            </w:r>
            <w:r>
              <w:rPr>
                <w:rFonts w:ascii="Open Sans" w:eastAsia="Open Sans" w:hAnsi="Open Sans" w:cs="Open Sans"/>
                <w:color w:val="000000"/>
              </w:rPr>
              <w:t xml:space="preserve"> EUR (in words </w:t>
            </w:r>
            <w:r>
              <w:rPr>
                <w:rFonts w:ascii="Open Sans" w:eastAsia="Open Sans" w:hAnsi="Open Sans" w:cs="Open Sans"/>
              </w:rPr>
              <w:t xml:space="preserve">................. </w:t>
            </w:r>
            <w:r>
              <w:rPr>
                <w:rFonts w:ascii="Open Sans" w:eastAsia="Open Sans" w:hAnsi="Open Sans" w:cs="Open Sans"/>
                <w:color w:val="000000"/>
              </w:rPr>
              <w:t>eurocent)</w:t>
            </w:r>
          </w:p>
        </w:tc>
      </w:tr>
      <w:tr w:rsidR="00771DAA" w14:paraId="7C121F43" w14:textId="77777777">
        <w:trPr>
          <w:trHeight w:val="380"/>
        </w:trPr>
        <w:tc>
          <w:tcPr>
            <w:tcW w:w="3610" w:type="dxa"/>
          </w:tcPr>
          <w:p w14:paraId="2DC4605E" w14:textId="77777777" w:rsidR="00771DAA" w:rsidRDefault="00E834B5">
            <w:pPr>
              <w:pBdr>
                <w:top w:val="nil"/>
                <w:left w:val="nil"/>
                <w:bottom w:val="nil"/>
                <w:right w:val="nil"/>
                <w:between w:val="nil"/>
              </w:pBdr>
              <w:spacing w:line="300" w:lineRule="auto"/>
              <w:ind w:left="152"/>
              <w:rPr>
                <w:rFonts w:ascii="Open Sans" w:eastAsia="Open Sans" w:hAnsi="Open Sans" w:cs="Open Sans"/>
                <w:color w:val="000000"/>
              </w:rPr>
            </w:pPr>
            <w:r>
              <w:rPr>
                <w:rFonts w:ascii="Open Sans" w:eastAsia="Open Sans" w:hAnsi="Open Sans" w:cs="Open Sans"/>
                <w:color w:val="000000"/>
              </w:rPr>
              <w:t>EU co-financing</w:t>
            </w:r>
          </w:p>
        </w:tc>
        <w:tc>
          <w:tcPr>
            <w:tcW w:w="6100" w:type="dxa"/>
          </w:tcPr>
          <w:p w14:paraId="61B1C652"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4C4160A6" w14:textId="77777777">
        <w:trPr>
          <w:trHeight w:val="381"/>
        </w:trPr>
        <w:tc>
          <w:tcPr>
            <w:tcW w:w="3610" w:type="dxa"/>
          </w:tcPr>
          <w:p w14:paraId="5E46479F"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b/>
                <w:color w:val="000000"/>
              </w:rPr>
              <w:t>Criterion 1</w:t>
            </w:r>
          </w:p>
        </w:tc>
        <w:tc>
          <w:tcPr>
            <w:tcW w:w="6100" w:type="dxa"/>
          </w:tcPr>
          <w:p w14:paraId="49368962"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6D4F2D14" w14:textId="77777777">
        <w:trPr>
          <w:trHeight w:val="650"/>
        </w:trPr>
        <w:tc>
          <w:tcPr>
            <w:tcW w:w="3610" w:type="dxa"/>
          </w:tcPr>
          <w:p w14:paraId="0325974D" w14:textId="77777777" w:rsidR="00771DAA" w:rsidRDefault="00E834B5">
            <w:pPr>
              <w:pBdr>
                <w:top w:val="nil"/>
                <w:left w:val="nil"/>
                <w:bottom w:val="nil"/>
                <w:right w:val="nil"/>
                <w:between w:val="nil"/>
              </w:pBdr>
              <w:spacing w:before="13" w:line="213" w:lineRule="auto"/>
              <w:ind w:left="102"/>
              <w:rPr>
                <w:rFonts w:ascii="Open Sans" w:eastAsia="Open Sans" w:hAnsi="Open Sans" w:cs="Open Sans"/>
                <w:color w:val="000000"/>
              </w:rPr>
            </w:pPr>
            <w:r>
              <w:rPr>
                <w:rFonts w:ascii="Open Sans" w:eastAsia="Open Sans" w:hAnsi="Open Sans" w:cs="Open Sans"/>
                <w:color w:val="000000"/>
              </w:rPr>
              <w:t>Documents confirming criterion fulfilment</w:t>
            </w:r>
          </w:p>
        </w:tc>
        <w:tc>
          <w:tcPr>
            <w:tcW w:w="6100" w:type="dxa"/>
          </w:tcPr>
          <w:p w14:paraId="542A1407"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0DCAC31F" w14:textId="77777777">
        <w:trPr>
          <w:trHeight w:val="381"/>
        </w:trPr>
        <w:tc>
          <w:tcPr>
            <w:tcW w:w="3610" w:type="dxa"/>
          </w:tcPr>
          <w:p w14:paraId="118155A0"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b/>
                <w:color w:val="000000"/>
              </w:rPr>
              <w:t>Criterion</w:t>
            </w:r>
            <w:r>
              <w:rPr>
                <w:rFonts w:ascii="Open Sans" w:eastAsia="Open Sans" w:hAnsi="Open Sans" w:cs="Open Sans"/>
              </w:rPr>
              <w:t>.....</w:t>
            </w:r>
          </w:p>
        </w:tc>
        <w:tc>
          <w:tcPr>
            <w:tcW w:w="6100" w:type="dxa"/>
          </w:tcPr>
          <w:p w14:paraId="29BE8A42"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7015E505" w14:textId="77777777">
        <w:trPr>
          <w:trHeight w:val="381"/>
        </w:trPr>
        <w:tc>
          <w:tcPr>
            <w:tcW w:w="3610" w:type="dxa"/>
          </w:tcPr>
          <w:p w14:paraId="36AC3821"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color w:val="000000"/>
              </w:rPr>
              <w:t>Documents confirming</w:t>
            </w:r>
            <w:r>
              <w:rPr>
                <w:rFonts w:ascii="Open Sans" w:eastAsia="Open Sans" w:hAnsi="Open Sans" w:cs="Open Sans"/>
              </w:rPr>
              <w:t xml:space="preserve"> </w:t>
            </w:r>
            <w:r>
              <w:rPr>
                <w:rFonts w:ascii="Open Sans" w:eastAsia="Open Sans" w:hAnsi="Open Sans" w:cs="Open Sans"/>
                <w:color w:val="000000"/>
              </w:rPr>
              <w:t>criterion fulfilment</w:t>
            </w:r>
          </w:p>
        </w:tc>
        <w:tc>
          <w:tcPr>
            <w:tcW w:w="6100" w:type="dxa"/>
          </w:tcPr>
          <w:p w14:paraId="07F228DA"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0A063881" w14:textId="77777777">
        <w:trPr>
          <w:trHeight w:val="381"/>
        </w:trPr>
        <w:tc>
          <w:tcPr>
            <w:tcW w:w="3610" w:type="dxa"/>
          </w:tcPr>
          <w:p w14:paraId="12FFE901"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b/>
                <w:color w:val="000000"/>
              </w:rPr>
              <w:t>Small</w:t>
            </w:r>
            <w:r>
              <w:rPr>
                <w:rFonts w:ascii="Open Sans" w:eastAsia="Open Sans" w:hAnsi="Open Sans" w:cs="Open Sans"/>
                <w:b/>
                <w:color w:val="000000"/>
              </w:rPr>
              <w:tab/>
              <w:t>project</w:t>
            </w:r>
            <w:r>
              <w:rPr>
                <w:rFonts w:ascii="Open Sans" w:eastAsia="Open Sans" w:hAnsi="Open Sans" w:cs="Open Sans"/>
                <w:b/>
                <w:color w:val="000000"/>
              </w:rPr>
              <w:tab/>
              <w:t>fund</w:t>
            </w:r>
            <w:r>
              <w:rPr>
                <w:rFonts w:ascii="Open Sans" w:eastAsia="Open Sans" w:hAnsi="Open Sans" w:cs="Open Sans"/>
                <w:b/>
              </w:rPr>
              <w:t xml:space="preserve"> </w:t>
            </w:r>
            <w:r>
              <w:rPr>
                <w:rFonts w:ascii="Open Sans" w:eastAsia="Open Sans" w:hAnsi="Open Sans" w:cs="Open Sans"/>
                <w:b/>
                <w:color w:val="000000"/>
              </w:rPr>
              <w:t>output indicator No. 1</w:t>
            </w:r>
          </w:p>
        </w:tc>
        <w:tc>
          <w:tcPr>
            <w:tcW w:w="6100" w:type="dxa"/>
          </w:tcPr>
          <w:p w14:paraId="7E9A8C53"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19829F6E" w14:textId="77777777">
        <w:trPr>
          <w:trHeight w:val="381"/>
        </w:trPr>
        <w:tc>
          <w:tcPr>
            <w:tcW w:w="3610" w:type="dxa"/>
          </w:tcPr>
          <w:p w14:paraId="2BB25327"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color w:val="000000"/>
              </w:rPr>
              <w:t>Documents confirming</w:t>
            </w:r>
            <w:r>
              <w:rPr>
                <w:rFonts w:ascii="Open Sans" w:eastAsia="Open Sans" w:hAnsi="Open Sans" w:cs="Open Sans"/>
              </w:rPr>
              <w:t xml:space="preserve"> </w:t>
            </w:r>
            <w:r>
              <w:rPr>
                <w:rFonts w:ascii="Open Sans" w:eastAsia="Open Sans" w:hAnsi="Open Sans" w:cs="Open Sans"/>
                <w:color w:val="000000"/>
              </w:rPr>
              <w:t>indicator achievement No.</w:t>
            </w:r>
            <w:r>
              <w:rPr>
                <w:rFonts w:ascii="Open Sans" w:eastAsia="Open Sans" w:hAnsi="Open Sans" w:cs="Open Sans"/>
              </w:rPr>
              <w:t xml:space="preserve"> </w:t>
            </w:r>
            <w:r>
              <w:rPr>
                <w:rFonts w:ascii="Open Sans" w:eastAsia="Open Sans" w:hAnsi="Open Sans" w:cs="Open Sans"/>
                <w:color w:val="000000"/>
              </w:rPr>
              <w:t>1</w:t>
            </w:r>
          </w:p>
        </w:tc>
        <w:tc>
          <w:tcPr>
            <w:tcW w:w="6100" w:type="dxa"/>
          </w:tcPr>
          <w:p w14:paraId="732CD209"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0A5973E9" w14:textId="77777777">
        <w:trPr>
          <w:trHeight w:val="381"/>
        </w:trPr>
        <w:tc>
          <w:tcPr>
            <w:tcW w:w="3610" w:type="dxa"/>
          </w:tcPr>
          <w:p w14:paraId="432AF1B0" w14:textId="77777777" w:rsidR="00771DAA" w:rsidRDefault="00771DAA">
            <w:pPr>
              <w:pBdr>
                <w:top w:val="nil"/>
                <w:left w:val="nil"/>
                <w:bottom w:val="nil"/>
                <w:right w:val="nil"/>
                <w:between w:val="nil"/>
              </w:pBdr>
              <w:spacing w:line="273" w:lineRule="auto"/>
              <w:ind w:left="102"/>
              <w:rPr>
                <w:rFonts w:ascii="Open Sans" w:eastAsia="Open Sans" w:hAnsi="Open Sans" w:cs="Open Sans"/>
                <w:b/>
                <w:color w:val="000000"/>
              </w:rPr>
            </w:pPr>
          </w:p>
        </w:tc>
        <w:tc>
          <w:tcPr>
            <w:tcW w:w="6100" w:type="dxa"/>
          </w:tcPr>
          <w:p w14:paraId="6186C5A7"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7A4A09A0" w14:textId="77777777">
        <w:trPr>
          <w:trHeight w:val="381"/>
        </w:trPr>
        <w:tc>
          <w:tcPr>
            <w:tcW w:w="3610" w:type="dxa"/>
          </w:tcPr>
          <w:p w14:paraId="24C055C3"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b/>
                <w:color w:val="000000"/>
              </w:rPr>
              <w:t>Small</w:t>
            </w:r>
            <w:r>
              <w:rPr>
                <w:rFonts w:ascii="Open Sans" w:eastAsia="Open Sans" w:hAnsi="Open Sans" w:cs="Open Sans"/>
                <w:b/>
                <w:color w:val="000000"/>
              </w:rPr>
              <w:tab/>
              <w:t>project fund output indicator No.</w:t>
            </w:r>
            <w:r>
              <w:rPr>
                <w:rFonts w:ascii="Open Sans" w:eastAsia="Open Sans" w:hAnsi="Open Sans" w:cs="Open Sans"/>
                <w:color w:val="000000"/>
              </w:rPr>
              <w:t xml:space="preserve"> </w:t>
            </w:r>
            <w:r>
              <w:rPr>
                <w:rFonts w:ascii="Open Sans" w:eastAsia="Open Sans" w:hAnsi="Open Sans" w:cs="Open Sans"/>
              </w:rPr>
              <w:t>.....</w:t>
            </w:r>
          </w:p>
        </w:tc>
        <w:tc>
          <w:tcPr>
            <w:tcW w:w="6100" w:type="dxa"/>
          </w:tcPr>
          <w:p w14:paraId="01A6E273"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4FA84ED6" w14:textId="77777777">
        <w:trPr>
          <w:trHeight w:val="381"/>
        </w:trPr>
        <w:tc>
          <w:tcPr>
            <w:tcW w:w="3610" w:type="dxa"/>
          </w:tcPr>
          <w:p w14:paraId="056033A5"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color w:val="000000"/>
              </w:rPr>
              <w:t>Documents confirming indicator achievement No</w:t>
            </w:r>
            <w:r>
              <w:rPr>
                <w:rFonts w:ascii="Open Sans" w:eastAsia="Open Sans" w:hAnsi="Open Sans" w:cs="Open Sans"/>
              </w:rPr>
              <w:t>.....</w:t>
            </w:r>
          </w:p>
        </w:tc>
        <w:tc>
          <w:tcPr>
            <w:tcW w:w="6100" w:type="dxa"/>
          </w:tcPr>
          <w:p w14:paraId="56A9EAFA"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4A21E68F" w14:textId="77777777">
        <w:trPr>
          <w:trHeight w:val="381"/>
        </w:trPr>
        <w:tc>
          <w:tcPr>
            <w:tcW w:w="3610" w:type="dxa"/>
          </w:tcPr>
          <w:p w14:paraId="06E555AA"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b/>
                <w:color w:val="000000"/>
              </w:rPr>
              <w:t>Programme output indicator No. 1</w:t>
            </w:r>
          </w:p>
        </w:tc>
        <w:tc>
          <w:tcPr>
            <w:tcW w:w="6100" w:type="dxa"/>
          </w:tcPr>
          <w:p w14:paraId="27142025"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4F1722DF" w14:textId="77777777">
        <w:trPr>
          <w:trHeight w:val="381"/>
        </w:trPr>
        <w:tc>
          <w:tcPr>
            <w:tcW w:w="3610" w:type="dxa"/>
          </w:tcPr>
          <w:p w14:paraId="1196E1DB"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color w:val="000000"/>
              </w:rPr>
              <w:t>Documents confirming indicator achievement No.1</w:t>
            </w:r>
          </w:p>
        </w:tc>
        <w:tc>
          <w:tcPr>
            <w:tcW w:w="6100" w:type="dxa"/>
          </w:tcPr>
          <w:p w14:paraId="6463433B"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0C9C4CF4" w14:textId="77777777">
        <w:trPr>
          <w:trHeight w:val="381"/>
        </w:trPr>
        <w:tc>
          <w:tcPr>
            <w:tcW w:w="3610" w:type="dxa"/>
          </w:tcPr>
          <w:p w14:paraId="45A1A931"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color w:val="000000"/>
              </w:rPr>
              <w:t>Programme output indicator No</w:t>
            </w:r>
            <w:r>
              <w:rPr>
                <w:rFonts w:ascii="Open Sans" w:eastAsia="Open Sans" w:hAnsi="Open Sans" w:cs="Open Sans"/>
              </w:rPr>
              <w:t>.....</w:t>
            </w:r>
          </w:p>
        </w:tc>
        <w:tc>
          <w:tcPr>
            <w:tcW w:w="6100" w:type="dxa"/>
          </w:tcPr>
          <w:p w14:paraId="65E49105"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5DF02DEA" w14:textId="77777777">
        <w:trPr>
          <w:trHeight w:val="381"/>
        </w:trPr>
        <w:tc>
          <w:tcPr>
            <w:tcW w:w="3610" w:type="dxa"/>
          </w:tcPr>
          <w:p w14:paraId="6340E1D6"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color w:val="000000"/>
              </w:rPr>
              <w:t>Documents confirming indicator achievement No</w:t>
            </w:r>
            <w:r>
              <w:rPr>
                <w:rFonts w:ascii="Open Sans" w:eastAsia="Open Sans" w:hAnsi="Open Sans" w:cs="Open Sans"/>
              </w:rPr>
              <w:t>.....</w:t>
            </w:r>
          </w:p>
        </w:tc>
        <w:tc>
          <w:tcPr>
            <w:tcW w:w="6100" w:type="dxa"/>
          </w:tcPr>
          <w:p w14:paraId="4B24CD98"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58957BA0" w14:textId="77777777">
        <w:trPr>
          <w:trHeight w:val="381"/>
        </w:trPr>
        <w:tc>
          <w:tcPr>
            <w:tcW w:w="3610" w:type="dxa"/>
          </w:tcPr>
          <w:p w14:paraId="621E40D9" w14:textId="77777777" w:rsidR="00771DAA" w:rsidRDefault="00771DAA">
            <w:pPr>
              <w:pBdr>
                <w:top w:val="nil"/>
                <w:left w:val="nil"/>
                <w:bottom w:val="nil"/>
                <w:right w:val="nil"/>
                <w:between w:val="nil"/>
              </w:pBdr>
              <w:spacing w:line="273" w:lineRule="auto"/>
              <w:ind w:left="102"/>
              <w:rPr>
                <w:rFonts w:ascii="Open Sans" w:eastAsia="Open Sans" w:hAnsi="Open Sans" w:cs="Open Sans"/>
                <w:b/>
                <w:color w:val="000000"/>
              </w:rPr>
            </w:pPr>
          </w:p>
        </w:tc>
        <w:tc>
          <w:tcPr>
            <w:tcW w:w="6100" w:type="dxa"/>
          </w:tcPr>
          <w:p w14:paraId="3DAAB2AD" w14:textId="77777777" w:rsidR="00771DAA" w:rsidRDefault="00771DAA">
            <w:pPr>
              <w:pBdr>
                <w:top w:val="nil"/>
                <w:left w:val="nil"/>
                <w:bottom w:val="nil"/>
                <w:right w:val="nil"/>
                <w:between w:val="nil"/>
              </w:pBdr>
              <w:rPr>
                <w:rFonts w:ascii="Open Sans" w:eastAsia="Open Sans" w:hAnsi="Open Sans" w:cs="Open Sans"/>
                <w:color w:val="000000"/>
              </w:rPr>
            </w:pPr>
          </w:p>
        </w:tc>
      </w:tr>
    </w:tbl>
    <w:p w14:paraId="79B48EB9" w14:textId="77777777" w:rsidR="00771DAA" w:rsidRDefault="00771DAA">
      <w:pPr>
        <w:pBdr>
          <w:top w:val="nil"/>
          <w:left w:val="nil"/>
          <w:bottom w:val="nil"/>
          <w:right w:val="nil"/>
          <w:between w:val="nil"/>
        </w:pBdr>
        <w:spacing w:before="207"/>
        <w:rPr>
          <w:rFonts w:ascii="Open Sans" w:eastAsia="Open Sans" w:hAnsi="Open Sans" w:cs="Open Sans"/>
          <w:color w:val="000000"/>
          <w:sz w:val="20"/>
          <w:szCs w:val="20"/>
        </w:rPr>
      </w:pPr>
    </w:p>
    <w:tbl>
      <w:tblPr>
        <w:tblStyle w:val="a5"/>
        <w:tblW w:w="9762" w:type="dxa"/>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5"/>
        <w:gridCol w:w="6117"/>
      </w:tblGrid>
      <w:tr w:rsidR="00771DAA" w14:paraId="53B7ACB7" w14:textId="77777777">
        <w:trPr>
          <w:trHeight w:val="761"/>
        </w:trPr>
        <w:tc>
          <w:tcPr>
            <w:tcW w:w="9762" w:type="dxa"/>
            <w:gridSpan w:val="2"/>
          </w:tcPr>
          <w:p w14:paraId="1ED45B1A" w14:textId="77777777" w:rsidR="00771DAA" w:rsidRDefault="00E834B5">
            <w:pPr>
              <w:pBdr>
                <w:top w:val="nil"/>
                <w:left w:val="nil"/>
                <w:bottom w:val="nil"/>
                <w:right w:val="nil"/>
                <w:between w:val="nil"/>
              </w:pBdr>
              <w:spacing w:line="273" w:lineRule="auto"/>
              <w:ind w:left="102"/>
              <w:rPr>
                <w:rFonts w:ascii="Open Sans" w:eastAsia="Open Sans" w:hAnsi="Open Sans" w:cs="Open Sans"/>
                <w:color w:val="000000"/>
              </w:rPr>
            </w:pPr>
            <w:bookmarkStart w:id="0" w:name="_heading=h.n1c6byup03z" w:colFirst="0" w:colLast="0"/>
            <w:bookmarkEnd w:id="0"/>
            <w:r>
              <w:rPr>
                <w:rFonts w:ascii="Open Sans" w:eastAsia="Open Sans" w:hAnsi="Open Sans" w:cs="Open Sans"/>
                <w:b/>
                <w:color w:val="000000"/>
              </w:rPr>
              <w:t>Task No. 2 entitled [name of task]</w:t>
            </w:r>
            <w:r>
              <w:rPr>
                <w:rFonts w:ascii="Open Sans" w:eastAsia="Open Sans" w:hAnsi="Open Sans" w:cs="Open Sans"/>
              </w:rPr>
              <w:t xml:space="preserve"> ..............................</w:t>
            </w:r>
          </w:p>
        </w:tc>
      </w:tr>
      <w:tr w:rsidR="00771DAA" w14:paraId="3E8BF030" w14:textId="77777777">
        <w:trPr>
          <w:trHeight w:val="764"/>
        </w:trPr>
        <w:tc>
          <w:tcPr>
            <w:tcW w:w="3645" w:type="dxa"/>
          </w:tcPr>
          <w:p w14:paraId="4869D221" w14:textId="77777777" w:rsidR="00771DAA" w:rsidRDefault="00E834B5">
            <w:pPr>
              <w:pBdr>
                <w:top w:val="nil"/>
                <w:left w:val="nil"/>
                <w:bottom w:val="nil"/>
                <w:right w:val="nil"/>
                <w:between w:val="nil"/>
              </w:pBdr>
              <w:spacing w:line="303" w:lineRule="auto"/>
              <w:ind w:left="102"/>
              <w:rPr>
                <w:rFonts w:ascii="Open Sans" w:eastAsia="Open Sans" w:hAnsi="Open Sans" w:cs="Open Sans"/>
                <w:color w:val="000000"/>
              </w:rPr>
            </w:pPr>
            <w:r>
              <w:rPr>
                <w:rFonts w:ascii="Open Sans" w:eastAsia="Open Sans" w:hAnsi="Open Sans" w:cs="Open Sans"/>
                <w:color w:val="000000"/>
              </w:rPr>
              <w:lastRenderedPageBreak/>
              <w:t>Lump sum</w:t>
            </w:r>
          </w:p>
        </w:tc>
        <w:tc>
          <w:tcPr>
            <w:tcW w:w="6117" w:type="dxa"/>
          </w:tcPr>
          <w:p w14:paraId="1EAF1A2D" w14:textId="77777777" w:rsidR="00771DAA" w:rsidRDefault="00E834B5">
            <w:pPr>
              <w:pBdr>
                <w:top w:val="nil"/>
                <w:left w:val="nil"/>
                <w:bottom w:val="nil"/>
                <w:right w:val="nil"/>
                <w:between w:val="nil"/>
              </w:pBdr>
              <w:tabs>
                <w:tab w:val="left" w:pos="3931"/>
              </w:tabs>
              <w:spacing w:line="303" w:lineRule="auto"/>
              <w:ind w:left="100"/>
              <w:rPr>
                <w:rFonts w:ascii="Open Sans" w:eastAsia="Open Sans" w:hAnsi="Open Sans" w:cs="Open Sans"/>
                <w:color w:val="000000"/>
              </w:rPr>
            </w:pPr>
            <w:r>
              <w:rPr>
                <w:rFonts w:ascii="Open Sans" w:eastAsia="Open Sans" w:hAnsi="Open Sans" w:cs="Open Sans"/>
              </w:rPr>
              <w:t>.................</w:t>
            </w:r>
            <w:r>
              <w:rPr>
                <w:rFonts w:ascii="Open Sans" w:eastAsia="Open Sans" w:hAnsi="Open Sans" w:cs="Open Sans"/>
                <w:color w:val="000000"/>
              </w:rPr>
              <w:t xml:space="preserve"> EUR (in words </w:t>
            </w:r>
            <w:r>
              <w:rPr>
                <w:rFonts w:ascii="Open Sans" w:eastAsia="Open Sans" w:hAnsi="Open Sans" w:cs="Open Sans"/>
              </w:rPr>
              <w:t xml:space="preserve">................. </w:t>
            </w:r>
            <w:r>
              <w:rPr>
                <w:rFonts w:ascii="Open Sans" w:eastAsia="Open Sans" w:hAnsi="Open Sans" w:cs="Open Sans"/>
                <w:color w:val="000000"/>
              </w:rPr>
              <w:t xml:space="preserve">eurocent) </w:t>
            </w:r>
          </w:p>
        </w:tc>
      </w:tr>
      <w:tr w:rsidR="00771DAA" w14:paraId="23FE382E" w14:textId="77777777">
        <w:trPr>
          <w:trHeight w:val="380"/>
        </w:trPr>
        <w:tc>
          <w:tcPr>
            <w:tcW w:w="3645" w:type="dxa"/>
          </w:tcPr>
          <w:p w14:paraId="198A31FD" w14:textId="77777777" w:rsidR="00771DAA" w:rsidRDefault="00E834B5">
            <w:pPr>
              <w:pBdr>
                <w:top w:val="nil"/>
                <w:left w:val="nil"/>
                <w:bottom w:val="nil"/>
                <w:right w:val="nil"/>
                <w:between w:val="nil"/>
              </w:pBdr>
              <w:spacing w:line="299" w:lineRule="auto"/>
              <w:ind w:left="152"/>
              <w:rPr>
                <w:rFonts w:ascii="Open Sans" w:eastAsia="Open Sans" w:hAnsi="Open Sans" w:cs="Open Sans"/>
                <w:color w:val="000000"/>
              </w:rPr>
            </w:pPr>
            <w:r>
              <w:rPr>
                <w:rFonts w:ascii="Open Sans" w:eastAsia="Open Sans" w:hAnsi="Open Sans" w:cs="Open Sans"/>
                <w:color w:val="000000"/>
              </w:rPr>
              <w:t>EU co-financing</w:t>
            </w:r>
          </w:p>
        </w:tc>
        <w:tc>
          <w:tcPr>
            <w:tcW w:w="6117" w:type="dxa"/>
          </w:tcPr>
          <w:p w14:paraId="65AC7480"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45969156" w14:textId="77777777">
        <w:trPr>
          <w:trHeight w:val="382"/>
        </w:trPr>
        <w:tc>
          <w:tcPr>
            <w:tcW w:w="3645" w:type="dxa"/>
          </w:tcPr>
          <w:p w14:paraId="6ABE02D7" w14:textId="77777777" w:rsidR="00771DAA" w:rsidRDefault="00E834B5">
            <w:pPr>
              <w:pBdr>
                <w:top w:val="nil"/>
                <w:left w:val="nil"/>
                <w:bottom w:val="nil"/>
                <w:right w:val="nil"/>
                <w:between w:val="nil"/>
              </w:pBdr>
              <w:spacing w:line="274" w:lineRule="auto"/>
              <w:ind w:left="102"/>
              <w:rPr>
                <w:rFonts w:ascii="Open Sans" w:eastAsia="Open Sans" w:hAnsi="Open Sans" w:cs="Open Sans"/>
                <w:b/>
                <w:color w:val="000000"/>
              </w:rPr>
            </w:pPr>
            <w:r>
              <w:rPr>
                <w:rFonts w:ascii="Open Sans" w:eastAsia="Open Sans" w:hAnsi="Open Sans" w:cs="Open Sans"/>
                <w:b/>
                <w:color w:val="000000"/>
              </w:rPr>
              <w:t>Criterion 1</w:t>
            </w:r>
          </w:p>
        </w:tc>
        <w:tc>
          <w:tcPr>
            <w:tcW w:w="6117" w:type="dxa"/>
          </w:tcPr>
          <w:p w14:paraId="167FF2E9"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07ADA526" w14:textId="77777777">
        <w:trPr>
          <w:trHeight w:val="650"/>
        </w:trPr>
        <w:tc>
          <w:tcPr>
            <w:tcW w:w="3645" w:type="dxa"/>
          </w:tcPr>
          <w:p w14:paraId="3C526F07" w14:textId="77777777" w:rsidR="00771DAA" w:rsidRDefault="00E834B5">
            <w:pPr>
              <w:pBdr>
                <w:top w:val="nil"/>
                <w:left w:val="nil"/>
                <w:bottom w:val="nil"/>
                <w:right w:val="nil"/>
                <w:between w:val="nil"/>
              </w:pBdr>
              <w:spacing w:before="15" w:line="211" w:lineRule="auto"/>
              <w:ind w:left="102"/>
              <w:rPr>
                <w:rFonts w:ascii="Open Sans" w:eastAsia="Open Sans" w:hAnsi="Open Sans" w:cs="Open Sans"/>
                <w:color w:val="000000"/>
              </w:rPr>
            </w:pPr>
            <w:r>
              <w:rPr>
                <w:rFonts w:ascii="Open Sans" w:eastAsia="Open Sans" w:hAnsi="Open Sans" w:cs="Open Sans"/>
                <w:color w:val="000000"/>
              </w:rPr>
              <w:t>Documents confirming criterion fulfilment</w:t>
            </w:r>
          </w:p>
        </w:tc>
        <w:tc>
          <w:tcPr>
            <w:tcW w:w="6117" w:type="dxa"/>
          </w:tcPr>
          <w:p w14:paraId="417A30C4"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5532D645" w14:textId="77777777">
        <w:trPr>
          <w:trHeight w:val="378"/>
        </w:trPr>
        <w:tc>
          <w:tcPr>
            <w:tcW w:w="3645" w:type="dxa"/>
          </w:tcPr>
          <w:p w14:paraId="2BA56365" w14:textId="77777777" w:rsidR="00771DAA" w:rsidRDefault="00E834B5">
            <w:pPr>
              <w:pBdr>
                <w:top w:val="nil"/>
                <w:left w:val="nil"/>
                <w:bottom w:val="nil"/>
                <w:right w:val="nil"/>
                <w:between w:val="nil"/>
              </w:pBdr>
              <w:spacing w:line="273" w:lineRule="auto"/>
              <w:ind w:left="102"/>
              <w:rPr>
                <w:rFonts w:ascii="Open Sans" w:eastAsia="Open Sans" w:hAnsi="Open Sans" w:cs="Open Sans"/>
                <w:b/>
                <w:color w:val="000000"/>
              </w:rPr>
            </w:pPr>
            <w:r>
              <w:rPr>
                <w:rFonts w:ascii="Open Sans" w:eastAsia="Open Sans" w:hAnsi="Open Sans" w:cs="Open Sans"/>
                <w:b/>
                <w:color w:val="000000"/>
              </w:rPr>
              <w:t>Criterion</w:t>
            </w:r>
            <w:r>
              <w:rPr>
                <w:rFonts w:ascii="Open Sans" w:eastAsia="Open Sans" w:hAnsi="Open Sans" w:cs="Open Sans"/>
              </w:rPr>
              <w:t>.....</w:t>
            </w:r>
          </w:p>
        </w:tc>
        <w:tc>
          <w:tcPr>
            <w:tcW w:w="6117" w:type="dxa"/>
          </w:tcPr>
          <w:p w14:paraId="02E2E333"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1F13EA96" w14:textId="77777777">
        <w:trPr>
          <w:trHeight w:val="652"/>
        </w:trPr>
        <w:tc>
          <w:tcPr>
            <w:tcW w:w="3645" w:type="dxa"/>
          </w:tcPr>
          <w:p w14:paraId="1A52FE7F" w14:textId="77777777" w:rsidR="00771DAA" w:rsidRDefault="00E834B5">
            <w:pPr>
              <w:pBdr>
                <w:top w:val="nil"/>
                <w:left w:val="nil"/>
                <w:bottom w:val="nil"/>
                <w:right w:val="nil"/>
                <w:between w:val="nil"/>
              </w:pBdr>
              <w:spacing w:before="18" w:line="211" w:lineRule="auto"/>
              <w:ind w:left="102"/>
              <w:rPr>
                <w:rFonts w:ascii="Open Sans" w:eastAsia="Open Sans" w:hAnsi="Open Sans" w:cs="Open Sans"/>
                <w:color w:val="000000"/>
              </w:rPr>
            </w:pPr>
            <w:r>
              <w:rPr>
                <w:rFonts w:ascii="Open Sans" w:eastAsia="Open Sans" w:hAnsi="Open Sans" w:cs="Open Sans"/>
                <w:color w:val="000000"/>
              </w:rPr>
              <w:t>Documents confirming criterion fulfilment</w:t>
            </w:r>
          </w:p>
        </w:tc>
        <w:tc>
          <w:tcPr>
            <w:tcW w:w="6117" w:type="dxa"/>
          </w:tcPr>
          <w:p w14:paraId="7CFA080E"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333E249C" w14:textId="77777777">
        <w:trPr>
          <w:trHeight w:val="647"/>
        </w:trPr>
        <w:tc>
          <w:tcPr>
            <w:tcW w:w="3645" w:type="dxa"/>
          </w:tcPr>
          <w:p w14:paraId="5A1B4CBD" w14:textId="77777777" w:rsidR="00771DAA" w:rsidRDefault="00E834B5">
            <w:pPr>
              <w:pBdr>
                <w:top w:val="nil"/>
                <w:left w:val="nil"/>
                <w:bottom w:val="nil"/>
                <w:right w:val="nil"/>
                <w:between w:val="nil"/>
              </w:pBdr>
              <w:tabs>
                <w:tab w:val="left" w:pos="849"/>
                <w:tab w:val="left" w:pos="1756"/>
                <w:tab w:val="left" w:pos="2419"/>
              </w:tabs>
              <w:spacing w:line="230" w:lineRule="auto"/>
              <w:ind w:left="102" w:right="88"/>
              <w:rPr>
                <w:rFonts w:ascii="Open Sans" w:eastAsia="Open Sans" w:hAnsi="Open Sans" w:cs="Open Sans"/>
                <w:b/>
                <w:color w:val="000000"/>
              </w:rPr>
            </w:pPr>
            <w:r>
              <w:rPr>
                <w:rFonts w:ascii="Open Sans" w:eastAsia="Open Sans" w:hAnsi="Open Sans" w:cs="Open Sans"/>
                <w:b/>
                <w:color w:val="000000"/>
              </w:rPr>
              <w:t>Small</w:t>
            </w:r>
            <w:r>
              <w:rPr>
                <w:rFonts w:ascii="Open Sans" w:eastAsia="Open Sans" w:hAnsi="Open Sans" w:cs="Open Sans"/>
                <w:b/>
                <w:color w:val="000000"/>
              </w:rPr>
              <w:tab/>
              <w:t>project</w:t>
            </w:r>
            <w:r>
              <w:rPr>
                <w:rFonts w:ascii="Open Sans" w:eastAsia="Open Sans" w:hAnsi="Open Sans" w:cs="Open Sans"/>
                <w:b/>
                <w:color w:val="000000"/>
              </w:rPr>
              <w:tab/>
              <w:t>fund</w:t>
            </w:r>
            <w:r>
              <w:rPr>
                <w:rFonts w:ascii="Open Sans" w:eastAsia="Open Sans" w:hAnsi="Open Sans" w:cs="Open Sans"/>
                <w:b/>
                <w:color w:val="000000"/>
              </w:rPr>
              <w:tab/>
              <w:t>output indicator No. 1</w:t>
            </w:r>
          </w:p>
        </w:tc>
        <w:tc>
          <w:tcPr>
            <w:tcW w:w="6117" w:type="dxa"/>
          </w:tcPr>
          <w:p w14:paraId="645BDD1A"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6BB5D9BF" w14:textId="77777777">
        <w:trPr>
          <w:trHeight w:val="651"/>
        </w:trPr>
        <w:tc>
          <w:tcPr>
            <w:tcW w:w="3645" w:type="dxa"/>
          </w:tcPr>
          <w:p w14:paraId="720F394E" w14:textId="77777777" w:rsidR="00771DAA" w:rsidRDefault="00E834B5">
            <w:pPr>
              <w:pBdr>
                <w:top w:val="nil"/>
                <w:left w:val="nil"/>
                <w:bottom w:val="nil"/>
                <w:right w:val="nil"/>
                <w:between w:val="nil"/>
              </w:pBdr>
              <w:spacing w:before="18" w:line="211" w:lineRule="auto"/>
              <w:ind w:left="102"/>
              <w:rPr>
                <w:rFonts w:ascii="Open Sans" w:eastAsia="Open Sans" w:hAnsi="Open Sans" w:cs="Open Sans"/>
                <w:color w:val="000000"/>
              </w:rPr>
            </w:pPr>
            <w:r>
              <w:rPr>
                <w:rFonts w:ascii="Open Sans" w:eastAsia="Open Sans" w:hAnsi="Open Sans" w:cs="Open Sans"/>
                <w:color w:val="000000"/>
              </w:rPr>
              <w:t>Documents confirming indicator achievement No. 1</w:t>
            </w:r>
          </w:p>
        </w:tc>
        <w:tc>
          <w:tcPr>
            <w:tcW w:w="6117" w:type="dxa"/>
          </w:tcPr>
          <w:p w14:paraId="4D164DDC"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4D7FF1B4" w14:textId="77777777">
        <w:trPr>
          <w:trHeight w:val="651"/>
        </w:trPr>
        <w:tc>
          <w:tcPr>
            <w:tcW w:w="3645" w:type="dxa"/>
          </w:tcPr>
          <w:p w14:paraId="3A6F52A6" w14:textId="77777777" w:rsidR="00771DAA" w:rsidRDefault="00E834B5">
            <w:pPr>
              <w:pBdr>
                <w:top w:val="nil"/>
                <w:left w:val="nil"/>
                <w:bottom w:val="nil"/>
                <w:right w:val="nil"/>
                <w:between w:val="nil"/>
              </w:pBdr>
              <w:spacing w:before="18" w:line="211" w:lineRule="auto"/>
              <w:ind w:left="102"/>
              <w:rPr>
                <w:rFonts w:ascii="Open Sans" w:eastAsia="Open Sans" w:hAnsi="Open Sans" w:cs="Open Sans"/>
                <w:color w:val="000000"/>
              </w:rPr>
            </w:pPr>
            <w:r>
              <w:rPr>
                <w:rFonts w:ascii="Open Sans" w:eastAsia="Open Sans" w:hAnsi="Open Sans" w:cs="Open Sans"/>
                <w:b/>
                <w:color w:val="000000"/>
              </w:rPr>
              <w:t>Small</w:t>
            </w:r>
            <w:r>
              <w:rPr>
                <w:rFonts w:ascii="Open Sans" w:eastAsia="Open Sans" w:hAnsi="Open Sans" w:cs="Open Sans"/>
                <w:b/>
                <w:color w:val="000000"/>
              </w:rPr>
              <w:tab/>
              <w:t>project</w:t>
            </w:r>
            <w:r>
              <w:rPr>
                <w:rFonts w:ascii="Open Sans" w:eastAsia="Open Sans" w:hAnsi="Open Sans" w:cs="Open Sans"/>
                <w:b/>
                <w:color w:val="000000"/>
              </w:rPr>
              <w:tab/>
              <w:t>fund</w:t>
            </w:r>
            <w:r>
              <w:rPr>
                <w:rFonts w:ascii="Open Sans" w:eastAsia="Open Sans" w:hAnsi="Open Sans" w:cs="Open Sans"/>
                <w:b/>
                <w:color w:val="000000"/>
              </w:rPr>
              <w:tab/>
              <w:t xml:space="preserve">output indicator No. </w:t>
            </w:r>
            <w:r>
              <w:rPr>
                <w:rFonts w:ascii="Open Sans" w:eastAsia="Open Sans" w:hAnsi="Open Sans" w:cs="Open Sans"/>
                <w:color w:val="000000"/>
              </w:rPr>
              <w:t>....</w:t>
            </w:r>
          </w:p>
        </w:tc>
        <w:tc>
          <w:tcPr>
            <w:tcW w:w="6117" w:type="dxa"/>
          </w:tcPr>
          <w:p w14:paraId="5BC27143"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561912EB" w14:textId="77777777">
        <w:trPr>
          <w:trHeight w:val="651"/>
        </w:trPr>
        <w:tc>
          <w:tcPr>
            <w:tcW w:w="3645" w:type="dxa"/>
          </w:tcPr>
          <w:p w14:paraId="4068627A" w14:textId="77777777" w:rsidR="00771DAA" w:rsidRDefault="00E834B5">
            <w:pPr>
              <w:pBdr>
                <w:top w:val="nil"/>
                <w:left w:val="nil"/>
                <w:bottom w:val="nil"/>
                <w:right w:val="nil"/>
                <w:between w:val="nil"/>
              </w:pBdr>
              <w:spacing w:before="18" w:line="211" w:lineRule="auto"/>
              <w:ind w:left="102"/>
              <w:rPr>
                <w:rFonts w:ascii="Open Sans" w:eastAsia="Open Sans" w:hAnsi="Open Sans" w:cs="Open Sans"/>
                <w:color w:val="000000"/>
              </w:rPr>
            </w:pPr>
            <w:r>
              <w:rPr>
                <w:rFonts w:ascii="Open Sans" w:eastAsia="Open Sans" w:hAnsi="Open Sans" w:cs="Open Sans"/>
                <w:color w:val="000000"/>
              </w:rPr>
              <w:t>Documents confirming indicator achievement No.</w:t>
            </w:r>
            <w:r>
              <w:rPr>
                <w:rFonts w:ascii="Open Sans" w:eastAsia="Open Sans" w:hAnsi="Open Sans" w:cs="Open Sans"/>
              </w:rPr>
              <w:t>....</w:t>
            </w:r>
          </w:p>
        </w:tc>
        <w:tc>
          <w:tcPr>
            <w:tcW w:w="6117" w:type="dxa"/>
          </w:tcPr>
          <w:p w14:paraId="7F96C539"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7204A0B5" w14:textId="77777777">
        <w:trPr>
          <w:trHeight w:val="651"/>
        </w:trPr>
        <w:tc>
          <w:tcPr>
            <w:tcW w:w="3645" w:type="dxa"/>
          </w:tcPr>
          <w:p w14:paraId="1AF79AEA" w14:textId="77777777" w:rsidR="00771DAA" w:rsidRDefault="00E834B5">
            <w:pPr>
              <w:pBdr>
                <w:top w:val="nil"/>
                <w:left w:val="nil"/>
                <w:bottom w:val="nil"/>
                <w:right w:val="nil"/>
                <w:between w:val="nil"/>
              </w:pBdr>
              <w:spacing w:before="18" w:line="211" w:lineRule="auto"/>
              <w:ind w:left="102"/>
              <w:rPr>
                <w:rFonts w:ascii="Open Sans" w:eastAsia="Open Sans" w:hAnsi="Open Sans" w:cs="Open Sans"/>
                <w:color w:val="000000"/>
              </w:rPr>
            </w:pPr>
            <w:r>
              <w:rPr>
                <w:rFonts w:ascii="Open Sans" w:eastAsia="Open Sans" w:hAnsi="Open Sans" w:cs="Open Sans"/>
                <w:b/>
                <w:color w:val="000000"/>
              </w:rPr>
              <w:t>Programme output indicator No. 1</w:t>
            </w:r>
          </w:p>
        </w:tc>
        <w:tc>
          <w:tcPr>
            <w:tcW w:w="6117" w:type="dxa"/>
          </w:tcPr>
          <w:p w14:paraId="27FEB8CF"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3DAD425F" w14:textId="77777777">
        <w:trPr>
          <w:trHeight w:val="651"/>
        </w:trPr>
        <w:tc>
          <w:tcPr>
            <w:tcW w:w="3645" w:type="dxa"/>
          </w:tcPr>
          <w:p w14:paraId="369632D8" w14:textId="77777777" w:rsidR="00771DAA" w:rsidRDefault="00E834B5">
            <w:pPr>
              <w:pBdr>
                <w:top w:val="nil"/>
                <w:left w:val="nil"/>
                <w:bottom w:val="nil"/>
                <w:right w:val="nil"/>
                <w:between w:val="nil"/>
              </w:pBdr>
              <w:spacing w:before="18" w:line="211" w:lineRule="auto"/>
              <w:ind w:left="102"/>
              <w:rPr>
                <w:rFonts w:ascii="Open Sans" w:eastAsia="Open Sans" w:hAnsi="Open Sans" w:cs="Open Sans"/>
                <w:color w:val="000000"/>
              </w:rPr>
            </w:pPr>
            <w:r>
              <w:rPr>
                <w:rFonts w:ascii="Open Sans" w:eastAsia="Open Sans" w:hAnsi="Open Sans" w:cs="Open Sans"/>
                <w:color w:val="000000"/>
              </w:rPr>
              <w:t>Documents confirming indicator achievement No.1</w:t>
            </w:r>
          </w:p>
        </w:tc>
        <w:tc>
          <w:tcPr>
            <w:tcW w:w="6117" w:type="dxa"/>
          </w:tcPr>
          <w:p w14:paraId="3B29624F"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6D0B5A31" w14:textId="77777777">
        <w:trPr>
          <w:trHeight w:val="651"/>
        </w:trPr>
        <w:tc>
          <w:tcPr>
            <w:tcW w:w="3645" w:type="dxa"/>
          </w:tcPr>
          <w:p w14:paraId="3AD80FE7" w14:textId="77777777" w:rsidR="00771DAA" w:rsidRDefault="00E834B5">
            <w:pPr>
              <w:pBdr>
                <w:top w:val="nil"/>
                <w:left w:val="nil"/>
                <w:bottom w:val="nil"/>
                <w:right w:val="nil"/>
                <w:between w:val="nil"/>
              </w:pBdr>
              <w:spacing w:before="18" w:line="211" w:lineRule="auto"/>
              <w:ind w:left="102"/>
              <w:rPr>
                <w:rFonts w:ascii="Open Sans" w:eastAsia="Open Sans" w:hAnsi="Open Sans" w:cs="Open Sans"/>
                <w:color w:val="000000"/>
              </w:rPr>
            </w:pPr>
            <w:r>
              <w:rPr>
                <w:rFonts w:ascii="Open Sans" w:eastAsia="Open Sans" w:hAnsi="Open Sans" w:cs="Open Sans"/>
                <w:b/>
                <w:color w:val="000000"/>
              </w:rPr>
              <w:t>Programme output indicator No.</w:t>
            </w:r>
            <w:r>
              <w:rPr>
                <w:rFonts w:ascii="Open Sans" w:eastAsia="Open Sans" w:hAnsi="Open Sans" w:cs="Open Sans"/>
              </w:rPr>
              <w:t xml:space="preserve"> .....</w:t>
            </w:r>
          </w:p>
        </w:tc>
        <w:tc>
          <w:tcPr>
            <w:tcW w:w="6117" w:type="dxa"/>
          </w:tcPr>
          <w:p w14:paraId="0DE6DF26"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48315EA1" w14:textId="77777777">
        <w:trPr>
          <w:trHeight w:val="651"/>
        </w:trPr>
        <w:tc>
          <w:tcPr>
            <w:tcW w:w="3645" w:type="dxa"/>
          </w:tcPr>
          <w:p w14:paraId="678FFC24" w14:textId="77777777" w:rsidR="00771DAA" w:rsidRDefault="00E834B5">
            <w:pPr>
              <w:pBdr>
                <w:top w:val="nil"/>
                <w:left w:val="nil"/>
                <w:bottom w:val="nil"/>
                <w:right w:val="nil"/>
                <w:between w:val="nil"/>
              </w:pBdr>
              <w:spacing w:before="18" w:line="211" w:lineRule="auto"/>
              <w:ind w:left="102"/>
              <w:rPr>
                <w:rFonts w:ascii="Open Sans" w:eastAsia="Open Sans" w:hAnsi="Open Sans" w:cs="Open Sans"/>
                <w:color w:val="000000"/>
              </w:rPr>
            </w:pPr>
            <w:r>
              <w:rPr>
                <w:rFonts w:ascii="Open Sans" w:eastAsia="Open Sans" w:hAnsi="Open Sans" w:cs="Open Sans"/>
                <w:color w:val="000000"/>
              </w:rPr>
              <w:t>Documents confirming indicator achievement No</w:t>
            </w:r>
            <w:r>
              <w:rPr>
                <w:rFonts w:ascii="Open Sans" w:eastAsia="Open Sans" w:hAnsi="Open Sans" w:cs="Open Sans"/>
              </w:rPr>
              <w:t>.....</w:t>
            </w:r>
          </w:p>
        </w:tc>
        <w:tc>
          <w:tcPr>
            <w:tcW w:w="6117" w:type="dxa"/>
          </w:tcPr>
          <w:p w14:paraId="19C8D21D" w14:textId="77777777" w:rsidR="00771DAA" w:rsidRDefault="00771DAA">
            <w:pPr>
              <w:pBdr>
                <w:top w:val="nil"/>
                <w:left w:val="nil"/>
                <w:bottom w:val="nil"/>
                <w:right w:val="nil"/>
                <w:between w:val="nil"/>
              </w:pBdr>
              <w:rPr>
                <w:rFonts w:ascii="Open Sans" w:eastAsia="Open Sans" w:hAnsi="Open Sans" w:cs="Open Sans"/>
                <w:color w:val="000000"/>
              </w:rPr>
            </w:pPr>
          </w:p>
        </w:tc>
      </w:tr>
      <w:tr w:rsidR="00771DAA" w14:paraId="4E1748FA" w14:textId="77777777">
        <w:trPr>
          <w:trHeight w:val="651"/>
        </w:trPr>
        <w:tc>
          <w:tcPr>
            <w:tcW w:w="3645" w:type="dxa"/>
          </w:tcPr>
          <w:p w14:paraId="290813E4" w14:textId="77777777" w:rsidR="00771DAA" w:rsidRDefault="00771DAA">
            <w:pPr>
              <w:pBdr>
                <w:top w:val="nil"/>
                <w:left w:val="nil"/>
                <w:bottom w:val="nil"/>
                <w:right w:val="nil"/>
                <w:between w:val="nil"/>
              </w:pBdr>
              <w:spacing w:before="18" w:line="211" w:lineRule="auto"/>
              <w:ind w:left="102"/>
              <w:rPr>
                <w:rFonts w:ascii="Open Sans" w:eastAsia="Open Sans" w:hAnsi="Open Sans" w:cs="Open Sans"/>
                <w:color w:val="000000"/>
              </w:rPr>
            </w:pPr>
          </w:p>
        </w:tc>
        <w:tc>
          <w:tcPr>
            <w:tcW w:w="6117" w:type="dxa"/>
          </w:tcPr>
          <w:p w14:paraId="35EFDDA8" w14:textId="77777777" w:rsidR="00771DAA" w:rsidRDefault="00771DAA">
            <w:pPr>
              <w:pBdr>
                <w:top w:val="nil"/>
                <w:left w:val="nil"/>
                <w:bottom w:val="nil"/>
                <w:right w:val="nil"/>
                <w:between w:val="nil"/>
              </w:pBdr>
              <w:rPr>
                <w:rFonts w:ascii="Open Sans" w:eastAsia="Open Sans" w:hAnsi="Open Sans" w:cs="Open Sans"/>
                <w:color w:val="000000"/>
              </w:rPr>
            </w:pPr>
          </w:p>
        </w:tc>
      </w:tr>
    </w:tbl>
    <w:p w14:paraId="6E577B94" w14:textId="77777777" w:rsidR="00771DAA" w:rsidRDefault="00E834B5">
      <w:pPr>
        <w:numPr>
          <w:ilvl w:val="0"/>
          <w:numId w:val="18"/>
        </w:numPr>
        <w:pBdr>
          <w:top w:val="nil"/>
          <w:left w:val="nil"/>
          <w:bottom w:val="nil"/>
          <w:right w:val="nil"/>
          <w:between w:val="nil"/>
        </w:pBdr>
        <w:tabs>
          <w:tab w:val="left" w:pos="171"/>
        </w:tabs>
        <w:spacing w:before="277"/>
        <w:ind w:left="171" w:hanging="162"/>
        <w:rPr>
          <w:rFonts w:ascii="Open Sans" w:eastAsia="Open Sans" w:hAnsi="Open Sans" w:cs="Open Sans"/>
          <w:i/>
          <w:color w:val="000000"/>
          <w:sz w:val="20"/>
          <w:szCs w:val="20"/>
        </w:rPr>
      </w:pPr>
      <w:r>
        <w:rPr>
          <w:rFonts w:ascii="Open Sans" w:eastAsia="Open Sans" w:hAnsi="Open Sans" w:cs="Open Sans"/>
          <w:i/>
          <w:color w:val="000000"/>
          <w:sz w:val="20"/>
          <w:szCs w:val="20"/>
        </w:rPr>
        <w:t>duplicate the table for the following tasks and indicators within those tasks</w:t>
      </w:r>
    </w:p>
    <w:p w14:paraId="2D2CD806" w14:textId="77777777" w:rsidR="00771DAA" w:rsidRDefault="00E834B5">
      <w:pPr>
        <w:numPr>
          <w:ilvl w:val="1"/>
          <w:numId w:val="18"/>
        </w:numPr>
        <w:pBdr>
          <w:top w:val="nil"/>
          <w:left w:val="nil"/>
          <w:bottom w:val="nil"/>
          <w:right w:val="nil"/>
          <w:between w:val="nil"/>
        </w:pBdr>
        <w:tabs>
          <w:tab w:val="left" w:pos="444"/>
          <w:tab w:val="left" w:pos="446"/>
        </w:tabs>
        <w:spacing w:before="211" w:line="211" w:lineRule="auto"/>
        <w:ind w:right="82"/>
        <w:jc w:val="both"/>
        <w:rPr>
          <w:rFonts w:ascii="Open Sans" w:eastAsia="Open Sans" w:hAnsi="Open Sans" w:cs="Open Sans"/>
          <w:color w:val="000000"/>
        </w:rPr>
      </w:pPr>
      <w:r>
        <w:rPr>
          <w:rFonts w:ascii="Open Sans" w:eastAsia="Open Sans" w:hAnsi="Open Sans" w:cs="Open Sans"/>
          <w:color w:val="000000"/>
        </w:rPr>
        <w:t>A lump sum amounting to 100% of the eligible expenditures of each task is reimbursed at the contractually agreed rate (max. 90%) provided that lump sum obtaining criteria are met (strict correspondence), and small project fund output indicator(s) are achieved in the declared target value, and Programme output indicator(s) are achieved in the declared target value.</w:t>
      </w:r>
    </w:p>
    <w:p w14:paraId="2C683061" w14:textId="77777777" w:rsidR="00771DAA" w:rsidRDefault="00E834B5">
      <w:pPr>
        <w:numPr>
          <w:ilvl w:val="1"/>
          <w:numId w:val="18"/>
        </w:numPr>
        <w:pBdr>
          <w:top w:val="nil"/>
          <w:left w:val="nil"/>
          <w:bottom w:val="nil"/>
          <w:right w:val="nil"/>
          <w:between w:val="nil"/>
        </w:pBdr>
        <w:tabs>
          <w:tab w:val="left" w:pos="444"/>
          <w:tab w:val="left" w:pos="446"/>
        </w:tabs>
        <w:spacing w:before="106" w:line="211" w:lineRule="auto"/>
        <w:ind w:right="82"/>
        <w:jc w:val="both"/>
        <w:rPr>
          <w:rFonts w:ascii="Open Sans" w:eastAsia="Open Sans" w:hAnsi="Open Sans" w:cs="Open Sans"/>
          <w:color w:val="000000"/>
        </w:rPr>
      </w:pPr>
      <w:r>
        <w:rPr>
          <w:rFonts w:ascii="Open Sans" w:eastAsia="Open Sans" w:hAnsi="Open Sans" w:cs="Open Sans"/>
          <w:color w:val="000000"/>
        </w:rPr>
        <w:t>The verification of lump sums shall be carried out on the basis of the data contained in the small project implementation report and the attached documents confirming the implementation of tasks (in terms of criterions, indicators, expenditure from the draft budget and description of the project).</w:t>
      </w:r>
    </w:p>
    <w:p w14:paraId="7D5B8CFF" w14:textId="77777777" w:rsidR="00B90276" w:rsidRDefault="00E834B5" w:rsidP="00B90276">
      <w:pPr>
        <w:numPr>
          <w:ilvl w:val="1"/>
          <w:numId w:val="18"/>
        </w:numPr>
        <w:pBdr>
          <w:top w:val="nil"/>
          <w:left w:val="nil"/>
          <w:bottom w:val="nil"/>
          <w:right w:val="nil"/>
          <w:between w:val="nil"/>
        </w:pBdr>
        <w:tabs>
          <w:tab w:val="left" w:pos="444"/>
          <w:tab w:val="left" w:pos="446"/>
        </w:tabs>
        <w:spacing w:before="106" w:line="211" w:lineRule="auto"/>
        <w:ind w:right="82"/>
        <w:jc w:val="both"/>
        <w:rPr>
          <w:rFonts w:ascii="Open Sans" w:eastAsia="Open Sans" w:hAnsi="Open Sans" w:cs="Open Sans"/>
          <w:color w:val="000000"/>
        </w:rPr>
      </w:pPr>
      <w:r>
        <w:rPr>
          <w:rFonts w:ascii="Open Sans" w:eastAsia="Open Sans" w:hAnsi="Open Sans" w:cs="Open Sans"/>
          <w:color w:val="000000"/>
        </w:rPr>
        <w:t>Payments for the small project Beneficiary are made as reimbursement on the basis of approved reports for small project implementation in accordance with § 12 of the Small Project Grant Agreement.</w:t>
      </w:r>
    </w:p>
    <w:p w14:paraId="19B108F4" w14:textId="77777777" w:rsidR="00771DAA" w:rsidRDefault="00771DAA" w:rsidP="001B4507">
      <w:pPr>
        <w:pStyle w:val="Akapitzlist"/>
        <w:ind w:left="446" w:firstLine="0"/>
        <w:rPr>
          <w:b/>
          <w:sz w:val="24"/>
          <w:szCs w:val="24"/>
        </w:rPr>
      </w:pPr>
    </w:p>
    <w:p w14:paraId="6974AD41" w14:textId="77777777" w:rsidR="00C039A3" w:rsidRDefault="00C039A3">
      <w:pPr>
        <w:pBdr>
          <w:top w:val="nil"/>
          <w:left w:val="nil"/>
          <w:bottom w:val="nil"/>
          <w:right w:val="nil"/>
          <w:between w:val="nil"/>
        </w:pBdr>
        <w:ind w:left="4"/>
        <w:jc w:val="center"/>
        <w:rPr>
          <w:rFonts w:ascii="Open Sans" w:eastAsia="Open Sans" w:hAnsi="Open Sans" w:cs="Open Sans"/>
          <w:b/>
          <w:color w:val="0B5394"/>
        </w:rPr>
      </w:pPr>
    </w:p>
    <w:p w14:paraId="37B14704" w14:textId="2187953B"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6</w:t>
      </w:r>
    </w:p>
    <w:p w14:paraId="26FE3E25" w14:textId="77777777" w:rsidR="00771DAA" w:rsidRDefault="00E834B5">
      <w:pPr>
        <w:pBdr>
          <w:top w:val="nil"/>
          <w:left w:val="nil"/>
          <w:bottom w:val="nil"/>
          <w:right w:val="nil"/>
          <w:between w:val="nil"/>
        </w:pBdr>
        <w:ind w:left="4"/>
        <w:jc w:val="center"/>
        <w:rPr>
          <w:rFonts w:ascii="Open Sans" w:eastAsia="Open Sans" w:hAnsi="Open Sans" w:cs="Open Sans"/>
          <w:b/>
          <w:color w:val="000000"/>
          <w:sz w:val="24"/>
          <w:szCs w:val="24"/>
        </w:rPr>
      </w:pPr>
      <w:r>
        <w:rPr>
          <w:rFonts w:ascii="Open Sans" w:eastAsia="Open Sans" w:hAnsi="Open Sans" w:cs="Open Sans"/>
          <w:b/>
          <w:color w:val="0B5394"/>
        </w:rPr>
        <w:t>IMPLEMENTATION PERIOD OF THE SMALL PROJECT</w:t>
      </w:r>
    </w:p>
    <w:p w14:paraId="02A2D52E" w14:textId="77777777" w:rsidR="00771DAA" w:rsidRDefault="00E834B5">
      <w:pPr>
        <w:numPr>
          <w:ilvl w:val="0"/>
          <w:numId w:val="17"/>
        </w:numPr>
        <w:pBdr>
          <w:top w:val="nil"/>
          <w:left w:val="nil"/>
          <w:bottom w:val="nil"/>
          <w:right w:val="nil"/>
          <w:between w:val="nil"/>
        </w:pBdr>
        <w:tabs>
          <w:tab w:val="left" w:pos="442"/>
          <w:tab w:val="left" w:pos="6188"/>
        </w:tabs>
        <w:spacing w:before="100"/>
        <w:ind w:left="442" w:hanging="335"/>
        <w:rPr>
          <w:rFonts w:ascii="Open Sans" w:eastAsia="Open Sans" w:hAnsi="Open Sans" w:cs="Open Sans"/>
          <w:color w:val="000000"/>
        </w:rPr>
      </w:pPr>
      <w:r>
        <w:rPr>
          <w:rFonts w:ascii="Open Sans" w:eastAsia="Open Sans" w:hAnsi="Open Sans" w:cs="Open Sans"/>
          <w:color w:val="000000"/>
        </w:rPr>
        <w:t xml:space="preserve">Project implementation period start date </w:t>
      </w:r>
      <w:r>
        <w:rPr>
          <w:rFonts w:ascii="Open Sans" w:eastAsia="Open Sans" w:hAnsi="Open Sans" w:cs="Open Sans"/>
          <w:highlight w:val="lightGray"/>
        </w:rPr>
        <w:t>..........................</w:t>
      </w:r>
      <w:r>
        <w:rPr>
          <w:rFonts w:ascii="Open Sans" w:eastAsia="Open Sans" w:hAnsi="Open Sans" w:cs="Open Sans"/>
        </w:rPr>
        <w:t xml:space="preserve"> </w:t>
      </w:r>
      <w:r>
        <w:rPr>
          <w:rFonts w:ascii="Open Sans" w:eastAsia="Open Sans" w:hAnsi="Open Sans" w:cs="Open Sans"/>
          <w:color w:val="000000"/>
        </w:rPr>
        <w:t>[</w:t>
      </w:r>
      <w:proofErr w:type="spellStart"/>
      <w:r>
        <w:rPr>
          <w:rFonts w:ascii="Open Sans" w:eastAsia="Open Sans" w:hAnsi="Open Sans" w:cs="Open Sans"/>
          <w:color w:val="000000"/>
        </w:rPr>
        <w:t>dd.mm.yyyy</w:t>
      </w:r>
      <w:proofErr w:type="spellEnd"/>
      <w:r>
        <w:rPr>
          <w:rFonts w:ascii="Open Sans" w:eastAsia="Open Sans" w:hAnsi="Open Sans" w:cs="Open Sans"/>
          <w:color w:val="000000"/>
        </w:rPr>
        <w:t>].</w:t>
      </w:r>
    </w:p>
    <w:p w14:paraId="3BD900FB" w14:textId="77777777" w:rsidR="00771DAA" w:rsidRDefault="00E834B5">
      <w:pPr>
        <w:numPr>
          <w:ilvl w:val="0"/>
          <w:numId w:val="17"/>
        </w:numPr>
        <w:pBdr>
          <w:top w:val="nil"/>
          <w:left w:val="nil"/>
          <w:bottom w:val="nil"/>
          <w:right w:val="nil"/>
          <w:between w:val="nil"/>
        </w:pBdr>
        <w:tabs>
          <w:tab w:val="left" w:pos="442"/>
          <w:tab w:val="left" w:pos="6010"/>
        </w:tabs>
        <w:spacing w:before="75"/>
        <w:ind w:left="442" w:hanging="335"/>
        <w:rPr>
          <w:rFonts w:ascii="Open Sans" w:eastAsia="Open Sans" w:hAnsi="Open Sans" w:cs="Open Sans"/>
          <w:color w:val="000000"/>
        </w:rPr>
      </w:pPr>
      <w:r>
        <w:rPr>
          <w:rFonts w:ascii="Open Sans" w:eastAsia="Open Sans" w:hAnsi="Open Sans" w:cs="Open Sans"/>
          <w:color w:val="000000"/>
        </w:rPr>
        <w:t>Project implementation period end date</w:t>
      </w:r>
      <w:r>
        <w:rPr>
          <w:rFonts w:ascii="Open Sans" w:eastAsia="Open Sans" w:hAnsi="Open Sans" w:cs="Open Sans"/>
        </w:rPr>
        <w:t xml:space="preserve"> </w:t>
      </w:r>
      <w:r>
        <w:rPr>
          <w:rFonts w:ascii="Open Sans" w:eastAsia="Open Sans" w:hAnsi="Open Sans" w:cs="Open Sans"/>
          <w:highlight w:val="lightGray"/>
        </w:rPr>
        <w:t>..........................</w:t>
      </w:r>
      <w:r>
        <w:rPr>
          <w:rFonts w:ascii="Open Sans" w:eastAsia="Open Sans" w:hAnsi="Open Sans" w:cs="Open Sans"/>
        </w:rPr>
        <w:t xml:space="preserve"> </w:t>
      </w:r>
      <w:r>
        <w:rPr>
          <w:rFonts w:ascii="Open Sans" w:eastAsia="Open Sans" w:hAnsi="Open Sans" w:cs="Open Sans"/>
          <w:color w:val="000000"/>
        </w:rPr>
        <w:t>[</w:t>
      </w:r>
      <w:proofErr w:type="spellStart"/>
      <w:r>
        <w:rPr>
          <w:rFonts w:ascii="Open Sans" w:eastAsia="Open Sans" w:hAnsi="Open Sans" w:cs="Open Sans"/>
          <w:color w:val="000000"/>
        </w:rPr>
        <w:t>dd.mm.yyyy</w:t>
      </w:r>
      <w:proofErr w:type="spellEnd"/>
      <w:r>
        <w:rPr>
          <w:rFonts w:ascii="Open Sans" w:eastAsia="Open Sans" w:hAnsi="Open Sans" w:cs="Open Sans"/>
          <w:color w:val="000000"/>
        </w:rPr>
        <w:t>].</w:t>
      </w:r>
    </w:p>
    <w:p w14:paraId="0F076AAA" w14:textId="77777777" w:rsidR="00771DAA" w:rsidRDefault="00771DAA">
      <w:pPr>
        <w:pBdr>
          <w:top w:val="nil"/>
          <w:left w:val="nil"/>
          <w:bottom w:val="nil"/>
          <w:right w:val="nil"/>
          <w:between w:val="nil"/>
        </w:pBdr>
        <w:spacing w:before="147"/>
        <w:rPr>
          <w:rFonts w:ascii="Open Sans" w:eastAsia="Open Sans" w:hAnsi="Open Sans" w:cs="Open Sans"/>
          <w:color w:val="000000"/>
          <w:sz w:val="24"/>
          <w:szCs w:val="24"/>
        </w:rPr>
      </w:pPr>
    </w:p>
    <w:p w14:paraId="2A93BF32"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7</w:t>
      </w:r>
    </w:p>
    <w:p w14:paraId="011AA6ED"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LIABILITY OF THE SMALL PROJECT LEAD BENEFICIARY</w:t>
      </w:r>
    </w:p>
    <w:p w14:paraId="768289B1" w14:textId="77777777" w:rsidR="00771DAA" w:rsidRDefault="00E834B5">
      <w:pPr>
        <w:numPr>
          <w:ilvl w:val="0"/>
          <w:numId w:val="16"/>
        </w:numPr>
        <w:pBdr>
          <w:top w:val="nil"/>
          <w:left w:val="nil"/>
          <w:bottom w:val="nil"/>
          <w:right w:val="nil"/>
          <w:between w:val="nil"/>
        </w:pBdr>
        <w:tabs>
          <w:tab w:val="left" w:pos="444"/>
          <w:tab w:val="left" w:pos="446"/>
        </w:tabs>
        <w:spacing w:before="124" w:line="211" w:lineRule="auto"/>
        <w:ind w:right="82"/>
        <w:jc w:val="both"/>
        <w:rPr>
          <w:rFonts w:ascii="Open Sans" w:eastAsia="Open Sans" w:hAnsi="Open Sans" w:cs="Open Sans"/>
          <w:color w:val="000000"/>
        </w:rPr>
      </w:pPr>
      <w:r>
        <w:rPr>
          <w:rFonts w:ascii="Open Sans" w:eastAsia="Open Sans" w:hAnsi="Open Sans" w:cs="Open Sans"/>
          <w:color w:val="000000"/>
        </w:rPr>
        <w:t>The small project Lead Beneficiary/small project Beneficiary is responsible to the SPF Beneficiary for the correct and timely implementation of the small project.</w:t>
      </w:r>
    </w:p>
    <w:p w14:paraId="08E942F7" w14:textId="77777777" w:rsidR="00771DAA" w:rsidRDefault="00E834B5">
      <w:pPr>
        <w:numPr>
          <w:ilvl w:val="0"/>
          <w:numId w:val="16"/>
        </w:numPr>
        <w:pBdr>
          <w:top w:val="nil"/>
          <w:left w:val="nil"/>
          <w:bottom w:val="nil"/>
          <w:right w:val="nil"/>
          <w:between w:val="nil"/>
        </w:pBdr>
        <w:tabs>
          <w:tab w:val="left" w:pos="444"/>
          <w:tab w:val="left" w:pos="446"/>
        </w:tabs>
        <w:spacing w:before="110" w:line="211" w:lineRule="auto"/>
        <w:ind w:right="82"/>
        <w:jc w:val="both"/>
        <w:rPr>
          <w:rFonts w:ascii="Open Sans" w:eastAsia="Open Sans" w:hAnsi="Open Sans" w:cs="Open Sans"/>
          <w:color w:val="000000"/>
        </w:rPr>
      </w:pPr>
      <w:r>
        <w:rPr>
          <w:rFonts w:ascii="Open Sans" w:eastAsia="Open Sans" w:hAnsi="Open Sans" w:cs="Open Sans"/>
          <w:color w:val="000000"/>
        </w:rPr>
        <w:t>The small project Lead Beneficiary/small project Beneficiary is also responsible for any action taken or failure to take action by the small project Beneficiary (-</w:t>
      </w:r>
      <w:proofErr w:type="spellStart"/>
      <w:r>
        <w:rPr>
          <w:rFonts w:ascii="Open Sans" w:eastAsia="Open Sans" w:hAnsi="Open Sans" w:cs="Open Sans"/>
          <w:color w:val="000000"/>
        </w:rPr>
        <w:t>ies</w:t>
      </w:r>
      <w:proofErr w:type="spellEnd"/>
      <w:r>
        <w:rPr>
          <w:rFonts w:ascii="Open Sans" w:eastAsia="Open Sans" w:hAnsi="Open Sans" w:cs="Open Sans"/>
          <w:color w:val="000000"/>
        </w:rPr>
        <w:t>) resulting in a breach of the obligations imposed by the Small Project Grant Agreement and the Partnership Agreement.</w:t>
      </w:r>
    </w:p>
    <w:p w14:paraId="77BABFE4" w14:textId="77777777" w:rsidR="00771DAA" w:rsidRDefault="00E834B5">
      <w:pPr>
        <w:numPr>
          <w:ilvl w:val="0"/>
          <w:numId w:val="16"/>
        </w:numPr>
        <w:pBdr>
          <w:top w:val="nil"/>
          <w:left w:val="nil"/>
          <w:bottom w:val="nil"/>
          <w:right w:val="nil"/>
          <w:between w:val="nil"/>
        </w:pBdr>
        <w:tabs>
          <w:tab w:val="left" w:pos="444"/>
          <w:tab w:val="left" w:pos="446"/>
        </w:tabs>
        <w:spacing w:before="110" w:line="208" w:lineRule="auto"/>
        <w:ind w:right="75"/>
        <w:jc w:val="both"/>
        <w:rPr>
          <w:rFonts w:ascii="Open Sans" w:eastAsia="Open Sans" w:hAnsi="Open Sans" w:cs="Open Sans"/>
          <w:color w:val="000000"/>
        </w:rPr>
      </w:pPr>
      <w:r>
        <w:rPr>
          <w:rFonts w:ascii="Open Sans" w:eastAsia="Open Sans" w:hAnsi="Open Sans" w:cs="Open Sans"/>
          <w:color w:val="000000"/>
        </w:rPr>
        <w:t>The small project Lead B</w:t>
      </w:r>
      <w:r>
        <w:rPr>
          <w:rFonts w:ascii="Open Sans" w:eastAsia="Open Sans" w:hAnsi="Open Sans" w:cs="Open Sans"/>
        </w:rPr>
        <w:t>eneficiary/ Beneficiary shall be solely responsible towards third parties for damages caused in relation to the implementation of the small project. The small project Lead Beneficiary waives all claims against the SPF Beneficiary for damages caused by him/herself or by the small project Beneficiaries /s (if applicable) or any third party, in connection with the implementation of the small project.</w:t>
      </w:r>
    </w:p>
    <w:p w14:paraId="52607694" w14:textId="77777777" w:rsidR="00771DAA" w:rsidRDefault="00E834B5">
      <w:pPr>
        <w:numPr>
          <w:ilvl w:val="0"/>
          <w:numId w:val="16"/>
        </w:numPr>
        <w:pBdr>
          <w:top w:val="nil"/>
          <w:left w:val="nil"/>
          <w:bottom w:val="nil"/>
          <w:right w:val="nil"/>
          <w:between w:val="nil"/>
        </w:pBdr>
        <w:tabs>
          <w:tab w:val="left" w:pos="444"/>
          <w:tab w:val="left" w:pos="446"/>
        </w:tabs>
        <w:spacing w:before="111" w:line="211" w:lineRule="auto"/>
        <w:ind w:right="75"/>
        <w:jc w:val="both"/>
        <w:rPr>
          <w:rFonts w:ascii="Open Sans" w:eastAsia="Open Sans" w:hAnsi="Open Sans" w:cs="Open Sans"/>
          <w:color w:val="000000"/>
        </w:rPr>
      </w:pPr>
      <w:r>
        <w:rPr>
          <w:rFonts w:ascii="Open Sans" w:eastAsia="Open Sans" w:hAnsi="Open Sans" w:cs="Open Sans"/>
          <w:color w:val="000000"/>
        </w:rPr>
        <w:t>If the SPF Beneficiary, due to the non-implementation of the whole or part of the small project, demands the return of a part or the entire amount of the grant paid, the small project Lead Beneficiary/ Beneficiary shall return the funds within the deadlines and rules referred to in § 14 of the Small Project Grant Agreement. The small project Lead Beneficiary is responsible for recovering the relevant amount of the grant from the relevant Beneficiary (-</w:t>
      </w:r>
      <w:proofErr w:type="spellStart"/>
      <w:r>
        <w:rPr>
          <w:rFonts w:ascii="Open Sans" w:eastAsia="Open Sans" w:hAnsi="Open Sans" w:cs="Open Sans"/>
          <w:color w:val="000000"/>
        </w:rPr>
        <w:t>ies</w:t>
      </w:r>
      <w:proofErr w:type="spellEnd"/>
      <w:r>
        <w:rPr>
          <w:rFonts w:ascii="Open Sans" w:eastAsia="Open Sans" w:hAnsi="Open Sans" w:cs="Open Sans"/>
          <w:color w:val="000000"/>
        </w:rPr>
        <w:t>) / of the small project (if applicable).</w:t>
      </w:r>
    </w:p>
    <w:p w14:paraId="59B1E335" w14:textId="77777777" w:rsidR="00771DAA" w:rsidRDefault="00771DAA">
      <w:pPr>
        <w:pBdr>
          <w:top w:val="nil"/>
          <w:left w:val="nil"/>
          <w:bottom w:val="nil"/>
          <w:right w:val="nil"/>
          <w:between w:val="nil"/>
        </w:pBdr>
        <w:spacing w:before="152"/>
        <w:rPr>
          <w:rFonts w:ascii="Open Sans" w:eastAsia="Open Sans" w:hAnsi="Open Sans" w:cs="Open Sans"/>
          <w:color w:val="000000"/>
          <w:sz w:val="24"/>
          <w:szCs w:val="24"/>
        </w:rPr>
      </w:pPr>
    </w:p>
    <w:p w14:paraId="1866411F"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8</w:t>
      </w:r>
    </w:p>
    <w:p w14:paraId="25DD0613" w14:textId="77777777" w:rsidR="00771DAA" w:rsidRDefault="00E834B5">
      <w:pPr>
        <w:pBdr>
          <w:top w:val="nil"/>
          <w:left w:val="nil"/>
          <w:bottom w:val="nil"/>
          <w:right w:val="nil"/>
          <w:between w:val="nil"/>
        </w:pBdr>
        <w:ind w:left="4"/>
        <w:jc w:val="center"/>
        <w:rPr>
          <w:rFonts w:ascii="Open Sans" w:eastAsia="Open Sans" w:hAnsi="Open Sans" w:cs="Open Sans"/>
          <w:b/>
          <w:color w:val="000000"/>
          <w:sz w:val="24"/>
          <w:szCs w:val="24"/>
        </w:rPr>
      </w:pPr>
      <w:r>
        <w:rPr>
          <w:rFonts w:ascii="Open Sans" w:eastAsia="Open Sans" w:hAnsi="Open Sans" w:cs="Open Sans"/>
          <w:b/>
          <w:color w:val="0B5394"/>
        </w:rPr>
        <w:t>PROPERTY RIGHT</w:t>
      </w:r>
    </w:p>
    <w:p w14:paraId="2B3EC924" w14:textId="77777777" w:rsidR="00771DAA" w:rsidRDefault="00E834B5">
      <w:pPr>
        <w:numPr>
          <w:ilvl w:val="0"/>
          <w:numId w:val="15"/>
        </w:numPr>
        <w:pBdr>
          <w:top w:val="nil"/>
          <w:left w:val="nil"/>
          <w:bottom w:val="nil"/>
          <w:right w:val="nil"/>
          <w:between w:val="nil"/>
        </w:pBdr>
        <w:tabs>
          <w:tab w:val="left" w:pos="372"/>
        </w:tabs>
        <w:spacing w:before="98" w:after="200"/>
        <w:ind w:left="372" w:right="82" w:hanging="265"/>
        <w:jc w:val="both"/>
        <w:rPr>
          <w:rFonts w:ascii="Open Sans" w:eastAsia="Open Sans" w:hAnsi="Open Sans" w:cs="Open Sans"/>
          <w:color w:val="000000"/>
        </w:rPr>
      </w:pPr>
      <w:r>
        <w:rPr>
          <w:rFonts w:ascii="Open Sans" w:eastAsia="Open Sans" w:hAnsi="Open Sans" w:cs="Open Sans"/>
          <w:color w:val="000000"/>
        </w:rPr>
        <w:t>Ownership and other property rights resulting from a small project belong to the small project Lead</w:t>
      </w:r>
      <w:r>
        <w:rPr>
          <w:rFonts w:ascii="Open Sans" w:eastAsia="Open Sans" w:hAnsi="Open Sans" w:cs="Open Sans"/>
        </w:rPr>
        <w:t xml:space="preserve"> </w:t>
      </w:r>
      <w:r>
        <w:rPr>
          <w:rFonts w:ascii="Open Sans" w:eastAsia="Open Sans" w:hAnsi="Open Sans" w:cs="Open Sans"/>
          <w:color w:val="000000"/>
        </w:rPr>
        <w:t>Beneficiary or the small project Beneficiary/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of the small project (if applicable).</w:t>
      </w:r>
    </w:p>
    <w:p w14:paraId="22B7336F" w14:textId="77777777" w:rsidR="00771DAA" w:rsidRDefault="00E834B5">
      <w:pPr>
        <w:numPr>
          <w:ilvl w:val="0"/>
          <w:numId w:val="15"/>
        </w:numPr>
        <w:pBdr>
          <w:top w:val="nil"/>
          <w:left w:val="nil"/>
          <w:bottom w:val="nil"/>
          <w:right w:val="nil"/>
          <w:between w:val="nil"/>
        </w:pBdr>
        <w:tabs>
          <w:tab w:val="left" w:pos="372"/>
          <w:tab w:val="left" w:pos="374"/>
        </w:tabs>
        <w:spacing w:before="100" w:line="208" w:lineRule="auto"/>
        <w:ind w:right="82"/>
        <w:jc w:val="both"/>
        <w:rPr>
          <w:rFonts w:ascii="Open Sans" w:eastAsia="Open Sans" w:hAnsi="Open Sans" w:cs="Open Sans"/>
          <w:color w:val="000000"/>
        </w:rPr>
      </w:pPr>
      <w:r>
        <w:rPr>
          <w:rFonts w:ascii="Open Sans" w:eastAsia="Open Sans" w:hAnsi="Open Sans" w:cs="Open Sans"/>
          <w:color w:val="000000"/>
        </w:rPr>
        <w:t>The small project Lead Beneficiary / Beneficiary undertakes that the products of the small project will be used in a way that guarantees that the results of the small project will be widely disseminated and made available to the public, in accordance with the Application Form.</w:t>
      </w:r>
    </w:p>
    <w:p w14:paraId="693CFC7E" w14:textId="77777777" w:rsidR="00771DAA" w:rsidRDefault="00771DAA">
      <w:pPr>
        <w:pBdr>
          <w:top w:val="nil"/>
          <w:left w:val="nil"/>
          <w:bottom w:val="nil"/>
          <w:right w:val="nil"/>
          <w:between w:val="nil"/>
        </w:pBdr>
        <w:spacing w:before="162"/>
        <w:ind w:right="82"/>
        <w:rPr>
          <w:rFonts w:ascii="Open Sans" w:eastAsia="Open Sans" w:hAnsi="Open Sans" w:cs="Open Sans"/>
          <w:color w:val="000000"/>
          <w:sz w:val="24"/>
          <w:szCs w:val="24"/>
        </w:rPr>
      </w:pPr>
    </w:p>
    <w:p w14:paraId="63AF5F70"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9</w:t>
      </w:r>
    </w:p>
    <w:p w14:paraId="59ED3A95" w14:textId="77777777" w:rsidR="00771DAA" w:rsidRDefault="00E834B5">
      <w:pPr>
        <w:pBdr>
          <w:top w:val="nil"/>
          <w:left w:val="nil"/>
          <w:bottom w:val="nil"/>
          <w:right w:val="nil"/>
          <w:between w:val="nil"/>
        </w:pBdr>
        <w:ind w:left="4"/>
        <w:jc w:val="center"/>
        <w:rPr>
          <w:rFonts w:ascii="Open Sans" w:eastAsia="Open Sans" w:hAnsi="Open Sans" w:cs="Open Sans"/>
          <w:b/>
          <w:color w:val="000000"/>
          <w:sz w:val="24"/>
          <w:szCs w:val="24"/>
        </w:rPr>
      </w:pPr>
      <w:r>
        <w:rPr>
          <w:rFonts w:ascii="Open Sans" w:eastAsia="Open Sans" w:hAnsi="Open Sans" w:cs="Open Sans"/>
          <w:b/>
          <w:color w:val="0B5394"/>
        </w:rPr>
        <w:t>SPECIFIC OBLIGATIONS OF THE SMALL PROJECT LEAD BENEFICIARY</w:t>
      </w:r>
    </w:p>
    <w:p w14:paraId="7CED395F" w14:textId="77777777" w:rsidR="00771DAA" w:rsidRDefault="00E834B5">
      <w:pPr>
        <w:numPr>
          <w:ilvl w:val="0"/>
          <w:numId w:val="23"/>
        </w:numPr>
        <w:pBdr>
          <w:top w:val="nil"/>
          <w:left w:val="nil"/>
          <w:bottom w:val="nil"/>
          <w:right w:val="nil"/>
          <w:between w:val="nil"/>
        </w:pBdr>
        <w:tabs>
          <w:tab w:val="left" w:pos="372"/>
          <w:tab w:val="left" w:pos="374"/>
        </w:tabs>
        <w:spacing w:before="127" w:after="200" w:line="208" w:lineRule="auto"/>
        <w:ind w:left="425" w:right="82" w:hanging="283"/>
        <w:jc w:val="both"/>
        <w:rPr>
          <w:rFonts w:ascii="Open Sans" w:eastAsia="Open Sans" w:hAnsi="Open Sans" w:cs="Open Sans"/>
          <w:color w:val="000000"/>
        </w:rPr>
      </w:pPr>
      <w:r>
        <w:rPr>
          <w:rFonts w:ascii="Open Sans" w:eastAsia="Open Sans" w:hAnsi="Open Sans" w:cs="Open Sans"/>
          <w:color w:val="000000"/>
        </w:rPr>
        <w:t>The small project Lead Beneficiary shall ensure that there will be no double financing of eligible expenditure from European Union funds or other sources in the small project, as referred to in the Manual for small projects.</w:t>
      </w:r>
    </w:p>
    <w:p w14:paraId="33BEEA26" w14:textId="77777777" w:rsidR="00771DAA" w:rsidRDefault="00E834B5">
      <w:pPr>
        <w:numPr>
          <w:ilvl w:val="0"/>
          <w:numId w:val="23"/>
        </w:numPr>
        <w:pBdr>
          <w:top w:val="nil"/>
          <w:left w:val="nil"/>
          <w:bottom w:val="nil"/>
          <w:right w:val="nil"/>
          <w:between w:val="nil"/>
        </w:pBdr>
        <w:tabs>
          <w:tab w:val="left" w:pos="403"/>
          <w:tab w:val="left" w:pos="405"/>
        </w:tabs>
        <w:spacing w:after="200" w:line="211" w:lineRule="auto"/>
        <w:ind w:left="425" w:right="82" w:hanging="283"/>
        <w:jc w:val="both"/>
        <w:rPr>
          <w:rFonts w:ascii="Open Sans" w:eastAsia="Open Sans" w:hAnsi="Open Sans" w:cs="Open Sans"/>
          <w:color w:val="000000"/>
        </w:rPr>
      </w:pPr>
      <w:r>
        <w:rPr>
          <w:rFonts w:ascii="Open Sans" w:eastAsia="Open Sans" w:hAnsi="Open Sans" w:cs="Open Sans"/>
          <w:color w:val="000000"/>
        </w:rPr>
        <w:t xml:space="preserve">The small project Lead Beneficiary shall present in the reports on the implementation of the small project only lump sum amounts concerning tasks completed in full, in accordance </w:t>
      </w:r>
      <w:r>
        <w:rPr>
          <w:rFonts w:ascii="Open Sans" w:eastAsia="Open Sans" w:hAnsi="Open Sans" w:cs="Open Sans"/>
          <w:color w:val="000000"/>
        </w:rPr>
        <w:lastRenderedPageBreak/>
        <w:t>with the Small Project Grant Agreement.</w:t>
      </w:r>
    </w:p>
    <w:p w14:paraId="3E29785D" w14:textId="77777777" w:rsidR="00771DAA" w:rsidRDefault="00E834B5">
      <w:pPr>
        <w:numPr>
          <w:ilvl w:val="0"/>
          <w:numId w:val="23"/>
        </w:numPr>
        <w:pBdr>
          <w:top w:val="nil"/>
          <w:left w:val="nil"/>
          <w:bottom w:val="nil"/>
          <w:right w:val="nil"/>
          <w:between w:val="nil"/>
        </w:pBdr>
        <w:tabs>
          <w:tab w:val="left" w:pos="403"/>
          <w:tab w:val="left" w:pos="405"/>
        </w:tabs>
        <w:spacing w:after="200" w:line="211" w:lineRule="auto"/>
        <w:ind w:left="425" w:right="82" w:hanging="283"/>
        <w:jc w:val="both"/>
        <w:rPr>
          <w:rFonts w:ascii="Open Sans" w:eastAsia="Open Sans" w:hAnsi="Open Sans" w:cs="Open Sans"/>
          <w:color w:val="000000"/>
        </w:rPr>
      </w:pPr>
      <w:r>
        <w:rPr>
          <w:rFonts w:ascii="Open Sans" w:eastAsia="Open Sans" w:hAnsi="Open Sans" w:cs="Open Sans"/>
          <w:color w:val="000000"/>
        </w:rPr>
        <w:t>The small project Lead Beneficiary shall, under pain of sanctions indicated in § 19 of the Small Project Grant Agreement, monitor the progress in achieving the target output and result indicators set out in The Small Project Grant Agreement.</w:t>
      </w:r>
    </w:p>
    <w:p w14:paraId="57FB6957" w14:textId="77777777" w:rsidR="00771DAA" w:rsidRDefault="00E834B5">
      <w:pPr>
        <w:numPr>
          <w:ilvl w:val="0"/>
          <w:numId w:val="23"/>
        </w:numPr>
        <w:pBdr>
          <w:top w:val="nil"/>
          <w:left w:val="nil"/>
          <w:bottom w:val="nil"/>
          <w:right w:val="nil"/>
          <w:between w:val="nil"/>
        </w:pBdr>
        <w:tabs>
          <w:tab w:val="left" w:pos="403"/>
          <w:tab w:val="left" w:pos="405"/>
        </w:tabs>
        <w:spacing w:after="200" w:line="211" w:lineRule="auto"/>
        <w:ind w:left="425" w:right="82" w:hanging="283"/>
        <w:jc w:val="both"/>
        <w:rPr>
          <w:rFonts w:ascii="Open Sans" w:eastAsia="Open Sans" w:hAnsi="Open Sans" w:cs="Open Sans"/>
          <w:color w:val="000000"/>
        </w:rPr>
      </w:pPr>
      <w:r>
        <w:rPr>
          <w:rFonts w:ascii="Open Sans" w:eastAsia="Open Sans" w:hAnsi="Open Sans" w:cs="Open Sans"/>
          <w:color w:val="000000"/>
        </w:rPr>
        <w:t>The small project Lead Beneficiary shall regularly monitor the progress of the implementation of the small project and immediately inform the SPF Beneficiary of any irregularities, circumstances delaying or preventing its full implementation in accordance with the Small Project Grant Agreement, or of the intention to discontinue the implementation of the small project.</w:t>
      </w:r>
    </w:p>
    <w:p w14:paraId="63051B79" w14:textId="77777777" w:rsidR="00771DAA" w:rsidRDefault="00E834B5">
      <w:pPr>
        <w:numPr>
          <w:ilvl w:val="0"/>
          <w:numId w:val="23"/>
        </w:numPr>
        <w:pBdr>
          <w:top w:val="nil"/>
          <w:left w:val="nil"/>
          <w:bottom w:val="nil"/>
          <w:right w:val="nil"/>
          <w:between w:val="nil"/>
        </w:pBdr>
        <w:tabs>
          <w:tab w:val="left" w:pos="403"/>
          <w:tab w:val="left" w:pos="405"/>
        </w:tabs>
        <w:spacing w:after="200" w:line="208" w:lineRule="auto"/>
        <w:ind w:left="425" w:right="82" w:hanging="283"/>
        <w:jc w:val="both"/>
        <w:rPr>
          <w:rFonts w:ascii="Open Sans" w:eastAsia="Open Sans" w:hAnsi="Open Sans" w:cs="Open Sans"/>
        </w:rPr>
      </w:pPr>
      <w:r>
        <w:rPr>
          <w:rFonts w:ascii="Open Sans" w:eastAsia="Open Sans" w:hAnsi="Open Sans" w:cs="Open Sans"/>
          <w:color w:val="000000"/>
        </w:rPr>
        <w:t xml:space="preserve">The small project Lead Beneficiary shall prepare and carry out procurement procedures and </w:t>
      </w:r>
      <w:r>
        <w:rPr>
          <w:rFonts w:ascii="Open Sans" w:eastAsia="Open Sans" w:hAnsi="Open Sans" w:cs="Open Sans"/>
        </w:rPr>
        <w:t>award contracts</w:t>
      </w:r>
      <w:r>
        <w:rPr>
          <w:rFonts w:ascii="Open Sans" w:eastAsia="Open Sans" w:hAnsi="Open Sans" w:cs="Open Sans"/>
          <w:color w:val="000000"/>
        </w:rPr>
        <w:t xml:space="preserve"> for the implementation of a small project in accordance with the provisions of EU and national law.</w:t>
      </w:r>
    </w:p>
    <w:p w14:paraId="55FBEE3C" w14:textId="77777777" w:rsidR="00771DAA" w:rsidRDefault="00E834B5">
      <w:pPr>
        <w:numPr>
          <w:ilvl w:val="0"/>
          <w:numId w:val="23"/>
        </w:numPr>
        <w:pBdr>
          <w:top w:val="nil"/>
          <w:left w:val="nil"/>
          <w:bottom w:val="nil"/>
          <w:right w:val="nil"/>
          <w:between w:val="nil"/>
        </w:pBdr>
        <w:tabs>
          <w:tab w:val="left" w:pos="403"/>
          <w:tab w:val="left" w:pos="405"/>
        </w:tabs>
        <w:spacing w:after="200" w:line="211" w:lineRule="auto"/>
        <w:ind w:left="425" w:right="82" w:hanging="283"/>
        <w:jc w:val="both"/>
        <w:rPr>
          <w:rFonts w:ascii="Open Sans" w:eastAsia="Open Sans" w:hAnsi="Open Sans" w:cs="Open Sans"/>
        </w:rPr>
      </w:pPr>
      <w:r>
        <w:rPr>
          <w:rFonts w:ascii="Open Sans" w:eastAsia="Open Sans" w:hAnsi="Open Sans" w:cs="Open Sans"/>
          <w:color w:val="000000"/>
        </w:rPr>
        <w:t xml:space="preserve">The small project Lead Beneficiary prepares and submits reports on the implementation of the small project within the deadlines specified in the schedule for the submission of reports, which constitutes </w:t>
      </w:r>
      <w:r>
        <w:rPr>
          <w:rFonts w:ascii="Open Sans" w:eastAsia="Open Sans" w:hAnsi="Open Sans" w:cs="Open Sans"/>
        </w:rPr>
        <w:t>A</w:t>
      </w:r>
      <w:r>
        <w:rPr>
          <w:rFonts w:ascii="Open Sans" w:eastAsia="Open Sans" w:hAnsi="Open Sans" w:cs="Open Sans"/>
          <w:color w:val="000000"/>
        </w:rPr>
        <w:t xml:space="preserve">nnex no. 5 to the Small Project Grant Agreement. The small project Lead Beneficiary corrects errors found in them and submits necessary clarifications </w:t>
      </w:r>
      <w:r>
        <w:rPr>
          <w:rFonts w:ascii="Open Sans" w:eastAsia="Open Sans" w:hAnsi="Open Sans" w:cs="Open Sans"/>
        </w:rPr>
        <w:t>to the</w:t>
      </w:r>
      <w:r>
        <w:rPr>
          <w:rFonts w:ascii="Open Sans" w:eastAsia="Open Sans" w:hAnsi="Open Sans" w:cs="Open Sans"/>
          <w:color w:val="000000"/>
        </w:rPr>
        <w:t xml:space="preserve"> SPF Beneficiary within indicated deadlines.</w:t>
      </w:r>
    </w:p>
    <w:p w14:paraId="3CEF689C" w14:textId="77777777" w:rsidR="00771DAA" w:rsidRDefault="00E834B5">
      <w:pPr>
        <w:numPr>
          <w:ilvl w:val="0"/>
          <w:numId w:val="23"/>
        </w:numPr>
        <w:pBdr>
          <w:top w:val="nil"/>
          <w:left w:val="nil"/>
          <w:bottom w:val="nil"/>
          <w:right w:val="nil"/>
          <w:between w:val="nil"/>
        </w:pBdr>
        <w:tabs>
          <w:tab w:val="left" w:pos="403"/>
          <w:tab w:val="left" w:pos="405"/>
        </w:tabs>
        <w:spacing w:before="109" w:line="208" w:lineRule="auto"/>
        <w:ind w:left="425" w:right="82" w:hanging="283"/>
        <w:jc w:val="both"/>
        <w:rPr>
          <w:rFonts w:ascii="Open Sans" w:eastAsia="Open Sans" w:hAnsi="Open Sans" w:cs="Open Sans"/>
          <w:color w:val="000000"/>
        </w:rPr>
      </w:pPr>
      <w:r>
        <w:rPr>
          <w:rFonts w:ascii="Open Sans" w:eastAsia="Open Sans" w:hAnsi="Open Sans" w:cs="Open Sans"/>
          <w:color w:val="000000"/>
        </w:rPr>
        <w:t xml:space="preserve">The small project Lead Beneficiary cooperates with the SPF Beneficiary, controllers, auditors and evaluators and is subject to checks and audits by </w:t>
      </w:r>
      <w:proofErr w:type="spellStart"/>
      <w:r>
        <w:rPr>
          <w:rFonts w:ascii="Open Sans" w:eastAsia="Open Sans" w:hAnsi="Open Sans" w:cs="Open Sans"/>
          <w:color w:val="000000"/>
        </w:rPr>
        <w:t>authorised</w:t>
      </w:r>
      <w:proofErr w:type="spellEnd"/>
      <w:r>
        <w:rPr>
          <w:rFonts w:ascii="Open Sans" w:eastAsia="Open Sans" w:hAnsi="Open Sans" w:cs="Open Sans"/>
          <w:color w:val="000000"/>
        </w:rPr>
        <w:t xml:space="preserve"> national and EU bodies.</w:t>
      </w:r>
    </w:p>
    <w:p w14:paraId="478D0954" w14:textId="77777777" w:rsidR="00771DAA" w:rsidRDefault="00E834B5">
      <w:pPr>
        <w:numPr>
          <w:ilvl w:val="0"/>
          <w:numId w:val="23"/>
        </w:numPr>
        <w:pBdr>
          <w:top w:val="nil"/>
          <w:left w:val="nil"/>
          <w:bottom w:val="nil"/>
          <w:right w:val="nil"/>
          <w:between w:val="nil"/>
        </w:pBdr>
        <w:tabs>
          <w:tab w:val="left" w:pos="403"/>
          <w:tab w:val="left" w:pos="405"/>
        </w:tabs>
        <w:spacing w:before="109" w:line="208" w:lineRule="auto"/>
        <w:ind w:left="425" w:right="82" w:hanging="283"/>
        <w:jc w:val="both"/>
        <w:rPr>
          <w:rFonts w:ascii="Open Sans" w:eastAsia="Open Sans" w:hAnsi="Open Sans" w:cs="Open Sans"/>
          <w:color w:val="000000"/>
          <w:sz w:val="20"/>
          <w:szCs w:val="20"/>
        </w:rPr>
      </w:pPr>
      <w:r>
        <w:rPr>
          <w:rFonts w:ascii="Open Sans" w:eastAsia="Open Sans" w:hAnsi="Open Sans" w:cs="Open Sans"/>
          <w:color w:val="000000"/>
        </w:rPr>
        <w:t>The small project Lead Beneficiary is responsible for the implementation of the audit or control recom</w:t>
      </w:r>
      <w:r>
        <w:rPr>
          <w:rFonts w:ascii="Open Sans" w:eastAsia="Open Sans" w:hAnsi="Open Sans" w:cs="Open Sans"/>
        </w:rPr>
        <w:t>mendations referred to in § 9.7 and monitors their implementation by the small project Beneficiary /-</w:t>
      </w:r>
      <w:proofErr w:type="spellStart"/>
      <w:r>
        <w:rPr>
          <w:rFonts w:ascii="Open Sans" w:eastAsia="Open Sans" w:hAnsi="Open Sans" w:cs="Open Sans"/>
        </w:rPr>
        <w:t>ies</w:t>
      </w:r>
      <w:proofErr w:type="spellEnd"/>
      <w:r>
        <w:rPr>
          <w:rFonts w:ascii="Open Sans" w:eastAsia="Open Sans" w:hAnsi="Open Sans" w:cs="Open Sans"/>
        </w:rPr>
        <w:t>.</w:t>
      </w:r>
    </w:p>
    <w:p w14:paraId="08ABC17F" w14:textId="77777777" w:rsidR="00771DAA" w:rsidRDefault="00E834B5">
      <w:pPr>
        <w:numPr>
          <w:ilvl w:val="0"/>
          <w:numId w:val="23"/>
        </w:numPr>
        <w:pBdr>
          <w:top w:val="nil"/>
          <w:left w:val="nil"/>
          <w:bottom w:val="nil"/>
          <w:right w:val="nil"/>
          <w:between w:val="nil"/>
        </w:pBdr>
        <w:tabs>
          <w:tab w:val="left" w:pos="403"/>
          <w:tab w:val="left" w:pos="405"/>
        </w:tabs>
        <w:spacing w:after="200" w:line="211" w:lineRule="auto"/>
        <w:ind w:left="425" w:right="82" w:hanging="283"/>
        <w:jc w:val="both"/>
        <w:rPr>
          <w:rFonts w:ascii="Open Sans" w:eastAsia="Open Sans" w:hAnsi="Open Sans" w:cs="Open Sans"/>
        </w:rPr>
      </w:pPr>
      <w:r>
        <w:rPr>
          <w:rFonts w:ascii="Open Sans" w:eastAsia="Open Sans" w:hAnsi="Open Sans" w:cs="Open Sans"/>
        </w:rPr>
        <w:t>The small project Lead Beneficiary, after receiving the reimbursement from the SPF Beneficiary, shall transfer the corresponding part of it to the small project Beneficiary / -</w:t>
      </w:r>
      <w:proofErr w:type="spellStart"/>
      <w:r>
        <w:rPr>
          <w:rFonts w:ascii="Open Sans" w:eastAsia="Open Sans" w:hAnsi="Open Sans" w:cs="Open Sans"/>
        </w:rPr>
        <w:t>ies</w:t>
      </w:r>
      <w:proofErr w:type="spellEnd"/>
      <w:r>
        <w:rPr>
          <w:rFonts w:ascii="Open Sans" w:eastAsia="Open Sans" w:hAnsi="Open Sans" w:cs="Open Sans"/>
        </w:rPr>
        <w:t xml:space="preserve"> in the amount resulting from the approved report on the implementation of the small project, in accordance with the provisions of the Partnership Agreement, without undue delay and without deductions.</w:t>
      </w:r>
    </w:p>
    <w:p w14:paraId="402AE0C8" w14:textId="77777777" w:rsidR="00771DAA" w:rsidRDefault="00E834B5">
      <w:pPr>
        <w:numPr>
          <w:ilvl w:val="0"/>
          <w:numId w:val="23"/>
        </w:numPr>
        <w:pBdr>
          <w:top w:val="nil"/>
          <w:left w:val="nil"/>
          <w:bottom w:val="nil"/>
          <w:right w:val="nil"/>
          <w:between w:val="nil"/>
        </w:pBdr>
        <w:tabs>
          <w:tab w:val="left" w:pos="403"/>
          <w:tab w:val="left" w:pos="405"/>
        </w:tabs>
        <w:spacing w:after="200" w:line="211" w:lineRule="auto"/>
        <w:ind w:left="425" w:right="82" w:hanging="283"/>
        <w:jc w:val="both"/>
        <w:rPr>
          <w:rFonts w:ascii="Open Sans" w:eastAsia="Open Sans" w:hAnsi="Open Sans" w:cs="Open Sans"/>
        </w:rPr>
      </w:pPr>
      <w:r>
        <w:rPr>
          <w:rFonts w:ascii="Open Sans" w:eastAsia="Open Sans" w:hAnsi="Open Sans" w:cs="Open Sans"/>
        </w:rPr>
        <w:t>The small project Lead Beneficiary shall immediately inform the SPF Beneficiary of such a change in its legal status resulting in failure to meet the requirements set out in the Programme.</w:t>
      </w:r>
    </w:p>
    <w:p w14:paraId="47FE229C" w14:textId="77777777" w:rsidR="00771DAA" w:rsidRDefault="00E834B5">
      <w:pPr>
        <w:numPr>
          <w:ilvl w:val="0"/>
          <w:numId w:val="23"/>
        </w:numPr>
        <w:pBdr>
          <w:top w:val="nil"/>
          <w:left w:val="nil"/>
          <w:bottom w:val="nil"/>
          <w:right w:val="nil"/>
          <w:between w:val="nil"/>
        </w:pBdr>
        <w:tabs>
          <w:tab w:val="left" w:pos="403"/>
          <w:tab w:val="left" w:pos="405"/>
        </w:tabs>
        <w:spacing w:after="200" w:line="211" w:lineRule="auto"/>
        <w:ind w:left="425" w:right="82" w:hanging="283"/>
        <w:jc w:val="both"/>
        <w:rPr>
          <w:rFonts w:ascii="Open Sans" w:eastAsia="Open Sans" w:hAnsi="Open Sans" w:cs="Open Sans"/>
        </w:rPr>
      </w:pPr>
      <w:r>
        <w:rPr>
          <w:rFonts w:ascii="Open Sans" w:eastAsia="Open Sans" w:hAnsi="Open Sans" w:cs="Open Sans"/>
        </w:rPr>
        <w:t>The small project Lead Beneficiary shall immediately inform the SPF Beneficiary of the bankruptcy, liquidation or insolvency of itself or its small project Beneficiary /-</w:t>
      </w:r>
      <w:proofErr w:type="spellStart"/>
      <w:r>
        <w:rPr>
          <w:rFonts w:ascii="Open Sans" w:eastAsia="Open Sans" w:hAnsi="Open Sans" w:cs="Open Sans"/>
        </w:rPr>
        <w:t>ies</w:t>
      </w:r>
      <w:proofErr w:type="spellEnd"/>
      <w:r>
        <w:rPr>
          <w:rFonts w:ascii="Open Sans" w:eastAsia="Open Sans" w:hAnsi="Open Sans" w:cs="Open Sans"/>
        </w:rPr>
        <w:t xml:space="preserve"> of the small project (if applicable), as well as of the discontinuation of the implementation of the small project by itself or its small project Beneficiary -</w:t>
      </w:r>
      <w:proofErr w:type="spellStart"/>
      <w:r>
        <w:rPr>
          <w:rFonts w:ascii="Open Sans" w:eastAsia="Open Sans" w:hAnsi="Open Sans" w:cs="Open Sans"/>
        </w:rPr>
        <w:t>ies</w:t>
      </w:r>
      <w:proofErr w:type="spellEnd"/>
      <w:r>
        <w:rPr>
          <w:rFonts w:ascii="Open Sans" w:eastAsia="Open Sans" w:hAnsi="Open Sans" w:cs="Open Sans"/>
        </w:rPr>
        <w:t xml:space="preserve"> (if applicable).</w:t>
      </w:r>
    </w:p>
    <w:p w14:paraId="7B829F39" w14:textId="4B6F9568" w:rsidR="00771DAA" w:rsidRDefault="00E834B5">
      <w:pPr>
        <w:numPr>
          <w:ilvl w:val="0"/>
          <w:numId w:val="23"/>
        </w:numPr>
        <w:pBdr>
          <w:top w:val="nil"/>
          <w:left w:val="nil"/>
          <w:bottom w:val="nil"/>
          <w:right w:val="nil"/>
          <w:between w:val="nil"/>
        </w:pBdr>
        <w:tabs>
          <w:tab w:val="right" w:pos="283"/>
          <w:tab w:val="left" w:pos="405"/>
          <w:tab w:val="left" w:pos="420"/>
        </w:tabs>
        <w:spacing w:after="200" w:line="211" w:lineRule="auto"/>
        <w:ind w:left="425" w:right="82" w:hanging="283"/>
        <w:jc w:val="both"/>
        <w:rPr>
          <w:rFonts w:ascii="Open Sans" w:eastAsia="Open Sans" w:hAnsi="Open Sans" w:cs="Open Sans"/>
        </w:rPr>
      </w:pPr>
      <w:r>
        <w:rPr>
          <w:rFonts w:ascii="Open Sans" w:eastAsia="Open Sans" w:hAnsi="Open Sans" w:cs="Open Sans"/>
        </w:rPr>
        <w:t xml:space="preserve">The small project Lead Beneficiary shall keep the documents which relate to the implementation of the small project confidential and secure. All documents shall be made available for five years from 31 December of the year in which the SPF Beneficiary made the final payment to the small project </w:t>
      </w:r>
      <w:r w:rsidR="00E42578">
        <w:rPr>
          <w:rFonts w:ascii="Open Sans" w:eastAsia="Open Sans" w:hAnsi="Open Sans" w:cs="Open Sans"/>
        </w:rPr>
        <w:t>Lead Beneficiary.</w:t>
      </w:r>
    </w:p>
    <w:p w14:paraId="5D2344C4" w14:textId="77777777" w:rsidR="00771DAA" w:rsidRDefault="00E834B5">
      <w:pPr>
        <w:numPr>
          <w:ilvl w:val="0"/>
          <w:numId w:val="23"/>
        </w:numPr>
        <w:pBdr>
          <w:top w:val="nil"/>
          <w:left w:val="nil"/>
          <w:bottom w:val="nil"/>
          <w:right w:val="nil"/>
          <w:between w:val="nil"/>
        </w:pBdr>
        <w:tabs>
          <w:tab w:val="left" w:pos="403"/>
          <w:tab w:val="left" w:pos="405"/>
        </w:tabs>
        <w:spacing w:after="200" w:line="211" w:lineRule="auto"/>
        <w:ind w:left="425" w:right="82" w:hanging="283"/>
        <w:jc w:val="both"/>
        <w:rPr>
          <w:rFonts w:ascii="Open Sans" w:eastAsia="Open Sans" w:hAnsi="Open Sans" w:cs="Open Sans"/>
        </w:rPr>
      </w:pPr>
      <w:r>
        <w:rPr>
          <w:rFonts w:ascii="Open Sans" w:eastAsia="Open Sans" w:hAnsi="Open Sans" w:cs="Open Sans"/>
        </w:rPr>
        <w:t>The small project Lead Beneficiary, on pain of the sanctions indicated in § 19 and § 20 of the agreement, shall be responsible for maintaining the sustainability of the project for five years from the date of the final payment made by the SPF Beneficiary to the small project Lead Beneficiary and under the conditions which are laid down in the EU legislation and in the Manual for small projects.</w:t>
      </w:r>
    </w:p>
    <w:p w14:paraId="57B809AF" w14:textId="0374B89F" w:rsidR="00E42578" w:rsidRPr="008079CC" w:rsidRDefault="00E834B5" w:rsidP="00655EFB">
      <w:pPr>
        <w:numPr>
          <w:ilvl w:val="0"/>
          <w:numId w:val="23"/>
        </w:numPr>
        <w:pBdr>
          <w:top w:val="nil"/>
          <w:left w:val="nil"/>
          <w:bottom w:val="nil"/>
          <w:right w:val="nil"/>
          <w:between w:val="nil"/>
        </w:pBdr>
        <w:tabs>
          <w:tab w:val="left" w:pos="403"/>
          <w:tab w:val="left" w:pos="405"/>
        </w:tabs>
        <w:spacing w:after="200" w:line="208" w:lineRule="auto"/>
        <w:ind w:left="425" w:right="82" w:hanging="283"/>
        <w:jc w:val="both"/>
        <w:rPr>
          <w:rFonts w:ascii="Open Sans" w:eastAsia="Open Sans" w:hAnsi="Open Sans" w:cs="Open Sans"/>
        </w:rPr>
      </w:pPr>
      <w:r>
        <w:rPr>
          <w:rFonts w:ascii="Open Sans" w:eastAsia="Open Sans" w:hAnsi="Open Sans" w:cs="Open Sans"/>
        </w:rPr>
        <w:lastRenderedPageBreak/>
        <w:t>If the small project L</w:t>
      </w:r>
      <w:r>
        <w:rPr>
          <w:rFonts w:ascii="Open Sans" w:eastAsia="Open Sans" w:hAnsi="Open Sans" w:cs="Open Sans"/>
          <w:color w:val="000000"/>
        </w:rPr>
        <w:t>ead Beneficiary fails to comply with its obligations, in particular to submit to an inspection or audit, the SPF Beneficiary may, notwithstanding his right to terminate the agreement in accordance with § 21 of the agreement, withhold payments to the project until the small project Lead Beneficiary has complied with its obligations</w:t>
      </w:r>
      <w:r w:rsidR="00E42578">
        <w:rPr>
          <w:rFonts w:ascii="Open Sans" w:eastAsia="Open Sans" w:hAnsi="Open Sans" w:cs="Open Sans"/>
          <w:color w:val="000000"/>
        </w:rPr>
        <w:t>.</w:t>
      </w:r>
    </w:p>
    <w:p w14:paraId="4B5564DE" w14:textId="1139211D" w:rsidR="008218F5" w:rsidRPr="008079CC" w:rsidRDefault="00852F46" w:rsidP="00655EFB">
      <w:pPr>
        <w:numPr>
          <w:ilvl w:val="0"/>
          <w:numId w:val="23"/>
        </w:numPr>
        <w:pBdr>
          <w:top w:val="nil"/>
          <w:left w:val="nil"/>
          <w:bottom w:val="nil"/>
          <w:right w:val="nil"/>
          <w:between w:val="nil"/>
        </w:pBdr>
        <w:tabs>
          <w:tab w:val="left" w:pos="403"/>
          <w:tab w:val="left" w:pos="405"/>
        </w:tabs>
        <w:spacing w:after="200" w:line="208" w:lineRule="auto"/>
        <w:ind w:left="425" w:right="82" w:hanging="283"/>
        <w:jc w:val="both"/>
        <w:rPr>
          <w:rFonts w:ascii="Open Sans" w:eastAsia="Open Sans" w:hAnsi="Open Sans" w:cs="Open Sans"/>
        </w:rPr>
      </w:pPr>
      <w:r w:rsidRPr="008079CC">
        <w:rPr>
          <w:rFonts w:ascii="Open Sans" w:eastAsia="Open Sans" w:hAnsi="Open Sans" w:cs="Open Sans"/>
        </w:rPr>
        <w:t>The small project Lead Beneficiary, if it is a Ukrainian institution, shall, within 15 calendar days following the signature of this Agreement, submit the necessary documentation to the relevant Ukrainian authorities for its inclusion as a recipient of international technical assistance in the registration card of the SPF Beneficiary, and shall promptly inform the SPF Beneficiary of such inclusion.</w:t>
      </w:r>
    </w:p>
    <w:p w14:paraId="5C557E1A" w14:textId="5458C5DB" w:rsidR="00852F46" w:rsidRPr="008079CC" w:rsidRDefault="00852F46" w:rsidP="00852F46">
      <w:pPr>
        <w:numPr>
          <w:ilvl w:val="0"/>
          <w:numId w:val="23"/>
        </w:numPr>
        <w:pBdr>
          <w:top w:val="nil"/>
          <w:left w:val="nil"/>
          <w:bottom w:val="nil"/>
          <w:right w:val="nil"/>
          <w:between w:val="nil"/>
        </w:pBdr>
        <w:tabs>
          <w:tab w:val="left" w:pos="403"/>
          <w:tab w:val="left" w:pos="405"/>
        </w:tabs>
        <w:spacing w:after="200" w:line="208" w:lineRule="auto"/>
        <w:ind w:left="425" w:right="82" w:hanging="283"/>
        <w:jc w:val="both"/>
        <w:rPr>
          <w:rFonts w:ascii="Open Sans" w:eastAsia="Open Sans" w:hAnsi="Open Sans" w:cs="Open Sans"/>
        </w:rPr>
      </w:pPr>
      <w:r w:rsidRPr="008079CC">
        <w:rPr>
          <w:rFonts w:ascii="Open Sans" w:eastAsia="Open Sans" w:hAnsi="Open Sans" w:cs="Open Sans"/>
        </w:rPr>
        <w:t>The small project Lead Beneficiary shall oblige each Ukrainian partner of the small project to submit, within 15 calendar days following the signature of the Small Project Partnership Agreement, the necessary documentation to the relevant Ukrainian authorities for its inclusion as a recipient of international technical assistance in the registration card of the SPF Beneficiary, and shall promptly inform the SPF Beneficiary of such inclusion.</w:t>
      </w:r>
    </w:p>
    <w:p w14:paraId="32A3D1E0" w14:textId="77777777" w:rsidR="0056649C" w:rsidRPr="008079CC" w:rsidRDefault="0056649C" w:rsidP="0056649C">
      <w:pPr>
        <w:pBdr>
          <w:top w:val="nil"/>
          <w:left w:val="nil"/>
          <w:bottom w:val="nil"/>
          <w:right w:val="nil"/>
          <w:between w:val="nil"/>
        </w:pBdr>
        <w:tabs>
          <w:tab w:val="left" w:pos="403"/>
          <w:tab w:val="left" w:pos="405"/>
        </w:tabs>
        <w:spacing w:after="200" w:line="208" w:lineRule="auto"/>
        <w:ind w:right="82"/>
        <w:jc w:val="both"/>
        <w:rPr>
          <w:rFonts w:ascii="Open Sans" w:eastAsia="Open Sans" w:hAnsi="Open Sans" w:cs="Open Sans"/>
          <w:lang w:val="en-GB"/>
        </w:rPr>
      </w:pPr>
    </w:p>
    <w:p w14:paraId="275D2707"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10</w:t>
      </w:r>
    </w:p>
    <w:p w14:paraId="3BAEFA4E"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REPORTS FOR SMALL PROJECT IMPLEMENTATION</w:t>
      </w:r>
    </w:p>
    <w:p w14:paraId="42C5561B" w14:textId="77777777" w:rsidR="00771DAA" w:rsidRDefault="00E834B5">
      <w:pPr>
        <w:numPr>
          <w:ilvl w:val="0"/>
          <w:numId w:val="13"/>
        </w:numPr>
        <w:pBdr>
          <w:top w:val="nil"/>
          <w:left w:val="nil"/>
          <w:bottom w:val="nil"/>
          <w:right w:val="nil"/>
          <w:between w:val="nil"/>
        </w:pBdr>
        <w:tabs>
          <w:tab w:val="left" w:pos="444"/>
          <w:tab w:val="left" w:pos="446"/>
        </w:tabs>
        <w:spacing w:before="124" w:line="211" w:lineRule="auto"/>
        <w:ind w:right="82"/>
        <w:jc w:val="both"/>
        <w:rPr>
          <w:rFonts w:ascii="Open Sans" w:eastAsia="Open Sans" w:hAnsi="Open Sans" w:cs="Open Sans"/>
          <w:color w:val="000000"/>
          <w:sz w:val="24"/>
          <w:szCs w:val="24"/>
        </w:rPr>
      </w:pPr>
      <w:r>
        <w:rPr>
          <w:rFonts w:ascii="Open Sans" w:eastAsia="Open Sans" w:hAnsi="Open Sans" w:cs="Open Sans"/>
          <w:color w:val="000000"/>
          <w:sz w:val="24"/>
          <w:szCs w:val="24"/>
        </w:rPr>
        <w:t>The small project Lead Beneficiary shall submit to the SPF Beneficiary reports for small project implementation, containing information about implementation of the small project with attachments in accordance with the rules specified in the agreement and the Manual for small projects.</w:t>
      </w:r>
    </w:p>
    <w:p w14:paraId="2785267F" w14:textId="77777777" w:rsidR="00771DAA" w:rsidRDefault="00E834B5">
      <w:pPr>
        <w:numPr>
          <w:ilvl w:val="0"/>
          <w:numId w:val="13"/>
        </w:numPr>
        <w:pBdr>
          <w:top w:val="nil"/>
          <w:left w:val="nil"/>
          <w:bottom w:val="nil"/>
          <w:right w:val="nil"/>
          <w:between w:val="nil"/>
        </w:pBdr>
        <w:tabs>
          <w:tab w:val="left" w:pos="444"/>
          <w:tab w:val="left" w:pos="446"/>
        </w:tabs>
        <w:spacing w:before="106" w:line="211" w:lineRule="auto"/>
        <w:ind w:right="82"/>
        <w:jc w:val="both"/>
        <w:rPr>
          <w:rFonts w:ascii="Open Sans" w:eastAsia="Open Sans" w:hAnsi="Open Sans" w:cs="Open Sans"/>
          <w:color w:val="000000"/>
          <w:sz w:val="24"/>
          <w:szCs w:val="24"/>
        </w:rPr>
      </w:pPr>
      <w:r>
        <w:rPr>
          <w:rFonts w:ascii="Open Sans" w:eastAsia="Open Sans" w:hAnsi="Open Sans" w:cs="Open Sans"/>
          <w:color w:val="000000"/>
          <w:sz w:val="24"/>
          <w:szCs w:val="24"/>
        </w:rPr>
        <w:t>The small project Lead Beneficiary prepares and submits reports on behalf of itself and the project Beneficiary / -</w:t>
      </w:r>
      <w:proofErr w:type="spellStart"/>
      <w:r>
        <w:rPr>
          <w:rFonts w:ascii="Open Sans" w:eastAsia="Open Sans" w:hAnsi="Open Sans" w:cs="Open Sans"/>
          <w:color w:val="000000"/>
          <w:sz w:val="24"/>
          <w:szCs w:val="24"/>
        </w:rPr>
        <w:t>ies</w:t>
      </w:r>
      <w:proofErr w:type="spellEnd"/>
      <w:r>
        <w:rPr>
          <w:rFonts w:ascii="Open Sans" w:eastAsia="Open Sans" w:hAnsi="Open Sans" w:cs="Open Sans"/>
          <w:color w:val="000000"/>
          <w:sz w:val="24"/>
          <w:szCs w:val="24"/>
        </w:rPr>
        <w:t xml:space="preserve"> (if applicable).</w:t>
      </w:r>
    </w:p>
    <w:p w14:paraId="3A22A410" w14:textId="77777777" w:rsidR="00771DAA" w:rsidRDefault="00E834B5">
      <w:pPr>
        <w:numPr>
          <w:ilvl w:val="0"/>
          <w:numId w:val="13"/>
        </w:numPr>
        <w:pBdr>
          <w:top w:val="nil"/>
          <w:left w:val="nil"/>
          <w:bottom w:val="nil"/>
          <w:right w:val="nil"/>
          <w:between w:val="nil"/>
        </w:pBdr>
        <w:tabs>
          <w:tab w:val="left" w:pos="444"/>
          <w:tab w:val="left" w:pos="446"/>
        </w:tabs>
        <w:spacing w:before="110" w:line="211" w:lineRule="auto"/>
        <w:ind w:right="82"/>
        <w:jc w:val="both"/>
        <w:rPr>
          <w:rFonts w:ascii="Open Sans" w:eastAsia="Open Sans" w:hAnsi="Open Sans" w:cs="Open Sans"/>
          <w:color w:val="000000"/>
          <w:sz w:val="24"/>
          <w:szCs w:val="24"/>
        </w:rPr>
      </w:pPr>
      <w:r>
        <w:rPr>
          <w:rFonts w:ascii="Open Sans" w:eastAsia="Open Sans" w:hAnsi="Open Sans" w:cs="Open Sans"/>
          <w:color w:val="000000"/>
          <w:sz w:val="24"/>
          <w:szCs w:val="24"/>
        </w:rPr>
        <w:t>As a rule, a report for small project implementation is submitted for the period in which a given task of a small project has been carried out in full and the indicators assigned to it have been achieved.</w:t>
      </w:r>
    </w:p>
    <w:p w14:paraId="5DFCD00E" w14:textId="77777777" w:rsidR="00771DAA" w:rsidRDefault="00E834B5">
      <w:pPr>
        <w:numPr>
          <w:ilvl w:val="0"/>
          <w:numId w:val="13"/>
        </w:numPr>
        <w:pBdr>
          <w:top w:val="nil"/>
          <w:left w:val="nil"/>
          <w:bottom w:val="nil"/>
          <w:right w:val="nil"/>
          <w:between w:val="nil"/>
        </w:pBdr>
        <w:tabs>
          <w:tab w:val="left" w:pos="444"/>
          <w:tab w:val="left" w:pos="446"/>
        </w:tabs>
        <w:spacing w:before="112" w:line="208" w:lineRule="auto"/>
        <w:ind w:right="82"/>
        <w:jc w:val="both"/>
        <w:rPr>
          <w:rFonts w:ascii="Open Sans" w:eastAsia="Open Sans" w:hAnsi="Open Sans" w:cs="Open Sans"/>
          <w:color w:val="000000"/>
          <w:sz w:val="24"/>
          <w:szCs w:val="24"/>
        </w:rPr>
      </w:pPr>
      <w:r>
        <w:rPr>
          <w:rFonts w:ascii="Open Sans" w:eastAsia="Open Sans" w:hAnsi="Open Sans" w:cs="Open Sans"/>
          <w:color w:val="000000"/>
          <w:sz w:val="24"/>
          <w:szCs w:val="24"/>
        </w:rPr>
        <w:t>The parties agree on the deadlines for the submission of reports for small project implementation, which are set out in the schedule for the submission of reports, which is attached as Annex 5 to the Small Project Grant Agreement.</w:t>
      </w:r>
    </w:p>
    <w:p w14:paraId="46C6858C" w14:textId="77777777" w:rsidR="00771DAA" w:rsidRDefault="00E834B5">
      <w:pPr>
        <w:numPr>
          <w:ilvl w:val="0"/>
          <w:numId w:val="13"/>
        </w:numPr>
        <w:pBdr>
          <w:top w:val="nil"/>
          <w:left w:val="nil"/>
          <w:bottom w:val="nil"/>
          <w:right w:val="nil"/>
          <w:between w:val="nil"/>
        </w:pBdr>
        <w:tabs>
          <w:tab w:val="left" w:pos="444"/>
          <w:tab w:val="left" w:pos="446"/>
        </w:tabs>
        <w:spacing w:before="113" w:line="211" w:lineRule="auto"/>
        <w:ind w:right="82"/>
        <w:jc w:val="both"/>
        <w:rPr>
          <w:rFonts w:ascii="Open Sans" w:eastAsia="Open Sans" w:hAnsi="Open Sans" w:cs="Open Sans"/>
          <w:color w:val="000000"/>
          <w:sz w:val="24"/>
          <w:szCs w:val="24"/>
        </w:rPr>
      </w:pPr>
      <w:r>
        <w:rPr>
          <w:rFonts w:ascii="Open Sans" w:eastAsia="Open Sans" w:hAnsi="Open Sans" w:cs="Open Sans"/>
          <w:color w:val="000000"/>
          <w:sz w:val="24"/>
          <w:szCs w:val="24"/>
        </w:rPr>
        <w:t>The small project Lead Beneficiary prepares and submits a report for small project implementation together with attachments in an electronic version using the Generator, subject to § 23(8) of the Small Project Grant Agreement.</w:t>
      </w:r>
    </w:p>
    <w:p w14:paraId="48FE2B3E" w14:textId="77777777" w:rsidR="00771DAA" w:rsidRDefault="00771DAA">
      <w:pPr>
        <w:pBdr>
          <w:top w:val="nil"/>
          <w:left w:val="nil"/>
          <w:bottom w:val="nil"/>
          <w:right w:val="nil"/>
          <w:between w:val="nil"/>
        </w:pBdr>
        <w:spacing w:before="159"/>
        <w:rPr>
          <w:rFonts w:ascii="Open Sans" w:eastAsia="Open Sans" w:hAnsi="Open Sans" w:cs="Open Sans"/>
          <w:color w:val="000000"/>
          <w:sz w:val="20"/>
          <w:szCs w:val="20"/>
        </w:rPr>
      </w:pPr>
    </w:p>
    <w:p w14:paraId="59CDCC21"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11</w:t>
      </w:r>
    </w:p>
    <w:p w14:paraId="471CE953"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VERIFICATION OF LUMP SUMS</w:t>
      </w:r>
    </w:p>
    <w:p w14:paraId="3B2FFF1A" w14:textId="77777777" w:rsidR="00771DAA" w:rsidRDefault="00E834B5">
      <w:pPr>
        <w:numPr>
          <w:ilvl w:val="0"/>
          <w:numId w:val="11"/>
        </w:numPr>
        <w:pBdr>
          <w:top w:val="nil"/>
          <w:left w:val="nil"/>
          <w:bottom w:val="nil"/>
          <w:right w:val="nil"/>
          <w:between w:val="nil"/>
        </w:pBdr>
        <w:tabs>
          <w:tab w:val="left" w:pos="372"/>
          <w:tab w:val="left" w:pos="374"/>
        </w:tabs>
        <w:spacing w:before="124" w:line="211" w:lineRule="auto"/>
        <w:ind w:right="82"/>
        <w:jc w:val="both"/>
        <w:rPr>
          <w:rFonts w:ascii="Open Sans" w:eastAsia="Open Sans" w:hAnsi="Open Sans" w:cs="Open Sans"/>
          <w:color w:val="000000"/>
        </w:rPr>
      </w:pPr>
      <w:r>
        <w:rPr>
          <w:rFonts w:ascii="Open Sans" w:eastAsia="Open Sans" w:hAnsi="Open Sans" w:cs="Open Sans"/>
          <w:color w:val="000000"/>
        </w:rPr>
        <w:t>The SPF Beneficiary verifies the reports for small project implementation and the eligibility of the lump sums declared therein. The verification is carried out in accordance with the Programme rules, including the Manual for small projects.</w:t>
      </w:r>
    </w:p>
    <w:p w14:paraId="3B5A5C24" w14:textId="77777777" w:rsidR="00771DAA" w:rsidRDefault="00E834B5">
      <w:pPr>
        <w:numPr>
          <w:ilvl w:val="0"/>
          <w:numId w:val="11"/>
        </w:numPr>
        <w:pBdr>
          <w:top w:val="nil"/>
          <w:left w:val="nil"/>
          <w:bottom w:val="nil"/>
          <w:right w:val="nil"/>
          <w:between w:val="nil"/>
        </w:pBdr>
        <w:tabs>
          <w:tab w:val="left" w:pos="372"/>
          <w:tab w:val="left" w:pos="374"/>
        </w:tabs>
        <w:spacing w:before="112" w:line="208" w:lineRule="auto"/>
        <w:ind w:right="82"/>
        <w:jc w:val="both"/>
        <w:rPr>
          <w:rFonts w:ascii="Open Sans" w:eastAsia="Open Sans" w:hAnsi="Open Sans" w:cs="Open Sans"/>
          <w:color w:val="000000"/>
        </w:rPr>
      </w:pPr>
      <w:r>
        <w:rPr>
          <w:rFonts w:ascii="Open Sans" w:eastAsia="Open Sans" w:hAnsi="Open Sans" w:cs="Open Sans"/>
          <w:color w:val="000000"/>
        </w:rPr>
        <w:t>The verification of lump sums is carried out on the basis of the data contained in the report for small project implementation and the documents attached to it confirming the implementation of tasks (in terms of criterions, indicators) specified in § 5(1) of the agreement.</w:t>
      </w:r>
    </w:p>
    <w:p w14:paraId="148DA6CD" w14:textId="77777777" w:rsidR="00771DAA" w:rsidRDefault="00E834B5">
      <w:pPr>
        <w:numPr>
          <w:ilvl w:val="0"/>
          <w:numId w:val="11"/>
        </w:numPr>
        <w:pBdr>
          <w:top w:val="nil"/>
          <w:left w:val="nil"/>
          <w:bottom w:val="nil"/>
          <w:right w:val="nil"/>
          <w:between w:val="nil"/>
        </w:pBdr>
        <w:tabs>
          <w:tab w:val="left" w:pos="372"/>
        </w:tabs>
        <w:spacing w:before="89" w:after="200"/>
        <w:ind w:left="372" w:right="82" w:hanging="265"/>
        <w:jc w:val="both"/>
        <w:rPr>
          <w:rFonts w:ascii="Open Sans" w:eastAsia="Open Sans" w:hAnsi="Open Sans" w:cs="Open Sans"/>
          <w:color w:val="000000"/>
        </w:rPr>
      </w:pPr>
      <w:r>
        <w:rPr>
          <w:rFonts w:ascii="Open Sans" w:eastAsia="Open Sans" w:hAnsi="Open Sans" w:cs="Open Sans"/>
          <w:color w:val="000000"/>
        </w:rPr>
        <w:t>If errors are found in the report for small project implementation, the SPF Beneficiary:</w:t>
      </w:r>
    </w:p>
    <w:p w14:paraId="1944B229" w14:textId="77777777" w:rsidR="00771DAA" w:rsidRDefault="00E834B5">
      <w:pPr>
        <w:numPr>
          <w:ilvl w:val="0"/>
          <w:numId w:val="2"/>
        </w:numPr>
        <w:pBdr>
          <w:top w:val="nil"/>
          <w:left w:val="nil"/>
          <w:bottom w:val="nil"/>
          <w:right w:val="nil"/>
          <w:between w:val="nil"/>
        </w:pBdr>
        <w:tabs>
          <w:tab w:val="left" w:pos="640"/>
        </w:tabs>
        <w:spacing w:after="200" w:line="213" w:lineRule="auto"/>
        <w:ind w:right="82"/>
        <w:jc w:val="both"/>
        <w:rPr>
          <w:rFonts w:ascii="Open Sans" w:eastAsia="Open Sans" w:hAnsi="Open Sans" w:cs="Open Sans"/>
          <w:color w:val="000000"/>
        </w:rPr>
      </w:pPr>
      <w:r>
        <w:rPr>
          <w:rFonts w:ascii="Open Sans" w:eastAsia="Open Sans" w:hAnsi="Open Sans" w:cs="Open Sans"/>
          <w:color w:val="000000"/>
        </w:rPr>
        <w:lastRenderedPageBreak/>
        <w:t>calls upon the small project Lead Beneficiary to correct or complete the report for small project implementation or to provide additional clarifications or supplements,</w:t>
      </w:r>
    </w:p>
    <w:p w14:paraId="7B737E65" w14:textId="77777777" w:rsidR="00771DAA" w:rsidRDefault="00E834B5">
      <w:pPr>
        <w:numPr>
          <w:ilvl w:val="0"/>
          <w:numId w:val="2"/>
        </w:numPr>
        <w:pBdr>
          <w:top w:val="nil"/>
          <w:left w:val="nil"/>
          <w:bottom w:val="nil"/>
          <w:right w:val="nil"/>
          <w:between w:val="nil"/>
        </w:pBdr>
        <w:tabs>
          <w:tab w:val="left" w:pos="640"/>
        </w:tabs>
        <w:spacing w:before="108" w:line="211" w:lineRule="auto"/>
        <w:ind w:right="82"/>
        <w:jc w:val="both"/>
        <w:rPr>
          <w:rFonts w:ascii="Open Sans" w:eastAsia="Open Sans" w:hAnsi="Open Sans" w:cs="Open Sans"/>
          <w:color w:val="000000"/>
        </w:rPr>
      </w:pPr>
      <w:r>
        <w:rPr>
          <w:rFonts w:ascii="Open Sans" w:eastAsia="Open Sans" w:hAnsi="Open Sans" w:cs="Open Sans"/>
          <w:color w:val="000000"/>
        </w:rPr>
        <w:t>completes the deficiencies or corrects the errors where these are obvious, informing the small project Lead Beneficiary accordingly.</w:t>
      </w:r>
    </w:p>
    <w:p w14:paraId="18C4EF0A" w14:textId="77777777" w:rsidR="00771DAA" w:rsidRDefault="00E834B5">
      <w:pPr>
        <w:numPr>
          <w:ilvl w:val="0"/>
          <w:numId w:val="11"/>
        </w:numPr>
        <w:pBdr>
          <w:top w:val="nil"/>
          <w:left w:val="nil"/>
          <w:bottom w:val="nil"/>
          <w:right w:val="nil"/>
          <w:between w:val="nil"/>
        </w:pBdr>
        <w:tabs>
          <w:tab w:val="left" w:pos="372"/>
          <w:tab w:val="left" w:pos="374"/>
        </w:tabs>
        <w:spacing w:before="112" w:line="208" w:lineRule="auto"/>
        <w:ind w:right="82"/>
        <w:jc w:val="both"/>
        <w:rPr>
          <w:rFonts w:ascii="Open Sans" w:eastAsia="Open Sans" w:hAnsi="Open Sans" w:cs="Open Sans"/>
          <w:color w:val="000000"/>
        </w:rPr>
      </w:pPr>
      <w:r>
        <w:rPr>
          <w:rFonts w:ascii="Open Sans" w:eastAsia="Open Sans" w:hAnsi="Open Sans" w:cs="Open Sans"/>
          <w:color w:val="000000"/>
        </w:rPr>
        <w:t>If</w:t>
      </w:r>
      <w:r>
        <w:rPr>
          <w:rFonts w:ascii="Open Sans" w:eastAsia="Open Sans" w:hAnsi="Open Sans" w:cs="Open Sans"/>
        </w:rPr>
        <w:t>, during the verification of the report on the implementation of the small project, the SPF Lead Beneficiary establishes that the small project Beneficiary has not carried out the criteria assigned to the task for obtaining the lump sum or the small project fund output indicators or the Programme output indicators specified in the Small Project Grant Agreement, the SPF Beneficiary shall co</w:t>
      </w:r>
      <w:r>
        <w:rPr>
          <w:rFonts w:ascii="Open Sans" w:eastAsia="Open Sans" w:hAnsi="Open Sans" w:cs="Open Sans"/>
          <w:color w:val="000000"/>
        </w:rPr>
        <w:t>nsider the whole lump sum determined for this task as ineligible. It is then not subject to reimbursement. The rules for dealing with irregular expenditure are governed by the Manual for small projects.</w:t>
      </w:r>
    </w:p>
    <w:p w14:paraId="56132055" w14:textId="77777777" w:rsidR="00771DAA" w:rsidRDefault="00E834B5">
      <w:pPr>
        <w:numPr>
          <w:ilvl w:val="0"/>
          <w:numId w:val="11"/>
        </w:numPr>
        <w:pBdr>
          <w:top w:val="nil"/>
          <w:left w:val="nil"/>
          <w:bottom w:val="nil"/>
          <w:right w:val="nil"/>
          <w:between w:val="nil"/>
        </w:pBdr>
        <w:tabs>
          <w:tab w:val="left" w:pos="372"/>
          <w:tab w:val="left" w:pos="374"/>
        </w:tabs>
        <w:spacing w:before="114" w:line="211" w:lineRule="auto"/>
        <w:ind w:right="82"/>
        <w:jc w:val="both"/>
        <w:rPr>
          <w:rFonts w:ascii="Open Sans" w:eastAsia="Open Sans" w:hAnsi="Open Sans" w:cs="Open Sans"/>
          <w:color w:val="000000"/>
        </w:rPr>
      </w:pPr>
      <w:r>
        <w:rPr>
          <w:rFonts w:ascii="Open Sans" w:eastAsia="Open Sans" w:hAnsi="Open Sans" w:cs="Open Sans"/>
          <w:color w:val="000000"/>
        </w:rPr>
        <w:t>The SPF Beneficiary shall communicate to the small project Beneficiary the result of the verification of the report for small project implementation in accordance with the rules, which are laid down in the Manual for small projects.</w:t>
      </w:r>
    </w:p>
    <w:p w14:paraId="36CC4495" w14:textId="77777777" w:rsidR="00771DAA" w:rsidRDefault="00771DAA">
      <w:pPr>
        <w:pBdr>
          <w:top w:val="nil"/>
          <w:left w:val="nil"/>
          <w:bottom w:val="nil"/>
          <w:right w:val="nil"/>
          <w:between w:val="nil"/>
        </w:pBdr>
        <w:spacing w:before="157"/>
        <w:ind w:right="82"/>
        <w:rPr>
          <w:rFonts w:ascii="Open Sans" w:eastAsia="Open Sans" w:hAnsi="Open Sans" w:cs="Open Sans"/>
          <w:color w:val="000000"/>
        </w:rPr>
      </w:pPr>
    </w:p>
    <w:p w14:paraId="556FCA97"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12</w:t>
      </w:r>
    </w:p>
    <w:p w14:paraId="3CBBE11E" w14:textId="77777777" w:rsidR="00771DAA" w:rsidRDefault="00E834B5">
      <w:pPr>
        <w:pBdr>
          <w:top w:val="nil"/>
          <w:left w:val="nil"/>
          <w:bottom w:val="nil"/>
          <w:right w:val="nil"/>
          <w:between w:val="nil"/>
        </w:pBdr>
        <w:ind w:left="4"/>
        <w:jc w:val="center"/>
        <w:rPr>
          <w:rFonts w:ascii="Open Sans" w:eastAsia="Open Sans" w:hAnsi="Open Sans" w:cs="Open Sans"/>
          <w:b/>
          <w:color w:val="000000"/>
          <w:sz w:val="24"/>
          <w:szCs w:val="24"/>
        </w:rPr>
      </w:pPr>
      <w:r>
        <w:rPr>
          <w:rFonts w:ascii="Open Sans" w:eastAsia="Open Sans" w:hAnsi="Open Sans" w:cs="Open Sans"/>
          <w:b/>
          <w:color w:val="0B5394"/>
        </w:rPr>
        <w:t>PAYMENT OF CO-FINANCING TO THE SMALL PROJECT BENEFICIARIES</w:t>
      </w:r>
    </w:p>
    <w:p w14:paraId="0EB802B6" w14:textId="77777777" w:rsidR="00771DAA" w:rsidRDefault="00E834B5">
      <w:pPr>
        <w:numPr>
          <w:ilvl w:val="0"/>
          <w:numId w:val="10"/>
        </w:numPr>
        <w:pBdr>
          <w:top w:val="nil"/>
          <w:left w:val="nil"/>
          <w:bottom w:val="nil"/>
          <w:right w:val="nil"/>
          <w:between w:val="nil"/>
        </w:pBdr>
        <w:tabs>
          <w:tab w:val="left" w:pos="372"/>
          <w:tab w:val="left" w:pos="374"/>
        </w:tabs>
        <w:spacing w:before="124" w:line="211" w:lineRule="auto"/>
        <w:ind w:right="82"/>
        <w:jc w:val="both"/>
        <w:rPr>
          <w:rFonts w:ascii="Open Sans" w:eastAsia="Open Sans" w:hAnsi="Open Sans" w:cs="Open Sans"/>
          <w:color w:val="000000"/>
        </w:rPr>
      </w:pPr>
      <w:r>
        <w:rPr>
          <w:rFonts w:ascii="Open Sans" w:eastAsia="Open Sans" w:hAnsi="Open Sans" w:cs="Open Sans"/>
          <w:color w:val="000000"/>
        </w:rPr>
        <w:t>The condition for transfer of co-financing to the small project Lead Beneficiary is submission by the small project Lead Beneficiary to the SPF Beneficiary a report for small project implementation with annexes, meeting formal and content-related requirements specified in the agreement and in the Manual for small projects.</w:t>
      </w:r>
    </w:p>
    <w:p w14:paraId="726E953A" w14:textId="3AC8F326" w:rsidR="00214BAE" w:rsidRPr="00214BAE" w:rsidRDefault="00214BAE" w:rsidP="007A3A90">
      <w:pPr>
        <w:pBdr>
          <w:top w:val="nil"/>
          <w:left w:val="nil"/>
          <w:bottom w:val="nil"/>
          <w:right w:val="nil"/>
          <w:between w:val="nil"/>
        </w:pBdr>
        <w:tabs>
          <w:tab w:val="left" w:pos="372"/>
          <w:tab w:val="left" w:pos="374"/>
        </w:tabs>
        <w:spacing w:before="124" w:line="211" w:lineRule="auto"/>
        <w:ind w:left="374" w:right="82"/>
        <w:jc w:val="both"/>
        <w:rPr>
          <w:rFonts w:ascii="Open Sans" w:eastAsia="Open Sans" w:hAnsi="Open Sans" w:cs="Open Sans"/>
          <w:color w:val="000000"/>
        </w:rPr>
      </w:pPr>
      <w:r w:rsidRPr="008079CC">
        <w:rPr>
          <w:rFonts w:ascii="Open Sans" w:eastAsia="Open Sans" w:hAnsi="Open Sans" w:cs="Open Sans"/>
          <w:color w:val="000000"/>
        </w:rPr>
        <w:t xml:space="preserve">Transfers to the Ukrainian small project Lead Beneficiary, as well as transfers of the lump-sum reimbursement due to any Ukrainian small project Beneficiary, shall be conducted only after the fulfilment of the registration requirements in Ukraine, i.e., after the respective </w:t>
      </w:r>
      <w:r w:rsidR="002347BA" w:rsidRPr="008079CC">
        <w:rPr>
          <w:rFonts w:ascii="Open Sans" w:eastAsia="Open Sans" w:hAnsi="Open Sans" w:cs="Open Sans"/>
          <w:color w:val="000000"/>
        </w:rPr>
        <w:t>small project Lead Beneficiary or Beneficiary</w:t>
      </w:r>
      <w:r w:rsidRPr="008079CC">
        <w:rPr>
          <w:rFonts w:ascii="Open Sans" w:eastAsia="Open Sans" w:hAnsi="Open Sans" w:cs="Open Sans"/>
          <w:color w:val="000000"/>
        </w:rPr>
        <w:t xml:space="preserve"> has been included as a recipient of international technical assistance in the registration card of the SPF Beneficiary.</w:t>
      </w:r>
    </w:p>
    <w:p w14:paraId="444CA62E" w14:textId="77777777" w:rsidR="00771DAA" w:rsidRDefault="00E834B5">
      <w:pPr>
        <w:numPr>
          <w:ilvl w:val="0"/>
          <w:numId w:val="10"/>
        </w:numPr>
        <w:pBdr>
          <w:top w:val="nil"/>
          <w:left w:val="nil"/>
          <w:bottom w:val="nil"/>
          <w:right w:val="nil"/>
          <w:between w:val="nil"/>
        </w:pBdr>
        <w:tabs>
          <w:tab w:val="left" w:pos="372"/>
          <w:tab w:val="left" w:pos="374"/>
        </w:tabs>
        <w:spacing w:before="111" w:line="208" w:lineRule="auto"/>
        <w:ind w:right="82"/>
        <w:jc w:val="both"/>
        <w:rPr>
          <w:rFonts w:ascii="Open Sans" w:eastAsia="Open Sans" w:hAnsi="Open Sans" w:cs="Open Sans"/>
          <w:color w:val="000000"/>
        </w:rPr>
      </w:pPr>
      <w:r>
        <w:rPr>
          <w:rFonts w:ascii="Open Sans" w:eastAsia="Open Sans" w:hAnsi="Open Sans" w:cs="Open Sans"/>
          <w:color w:val="000000"/>
        </w:rPr>
        <w:t>The SPF Beneficiary shall transfer to the small project Lead Beneficiary the due co-financing after the approval of the report for small project implementation, without undue delay, to the small project Lead Beneficiary bank account.</w:t>
      </w:r>
    </w:p>
    <w:p w14:paraId="4B90170A" w14:textId="77777777" w:rsidR="00771DAA" w:rsidRDefault="00E834B5">
      <w:pPr>
        <w:numPr>
          <w:ilvl w:val="0"/>
          <w:numId w:val="10"/>
        </w:numPr>
        <w:pBdr>
          <w:top w:val="nil"/>
          <w:left w:val="nil"/>
          <w:bottom w:val="nil"/>
          <w:right w:val="nil"/>
          <w:between w:val="nil"/>
        </w:pBdr>
        <w:tabs>
          <w:tab w:val="left" w:pos="372"/>
          <w:tab w:val="left" w:pos="374"/>
        </w:tabs>
        <w:spacing w:before="110" w:line="213" w:lineRule="auto"/>
        <w:ind w:right="82"/>
        <w:jc w:val="both"/>
        <w:rPr>
          <w:rFonts w:ascii="Open Sans" w:eastAsia="Open Sans" w:hAnsi="Open Sans" w:cs="Open Sans"/>
          <w:color w:val="000000"/>
        </w:rPr>
      </w:pPr>
      <w:r>
        <w:rPr>
          <w:rFonts w:ascii="Open Sans" w:eastAsia="Open Sans" w:hAnsi="Open Sans" w:cs="Open Sans"/>
          <w:color w:val="000000"/>
        </w:rPr>
        <w:t>Due co-financing is provided at the percentage of the eligible lump sums specified in § 4(2) of the agreement.</w:t>
      </w:r>
    </w:p>
    <w:p w14:paraId="71D0BCC9" w14:textId="77777777" w:rsidR="00771DAA" w:rsidRDefault="00E834B5">
      <w:pPr>
        <w:numPr>
          <w:ilvl w:val="0"/>
          <w:numId w:val="10"/>
        </w:numPr>
        <w:pBdr>
          <w:top w:val="nil"/>
          <w:left w:val="nil"/>
          <w:bottom w:val="nil"/>
          <w:right w:val="nil"/>
          <w:between w:val="nil"/>
        </w:pBdr>
        <w:tabs>
          <w:tab w:val="left" w:pos="374"/>
          <w:tab w:val="left" w:pos="422"/>
        </w:tabs>
        <w:spacing w:before="108" w:line="211" w:lineRule="auto"/>
        <w:ind w:right="82"/>
        <w:jc w:val="both"/>
        <w:rPr>
          <w:rFonts w:ascii="Open Sans" w:eastAsia="Open Sans" w:hAnsi="Open Sans" w:cs="Open Sans"/>
          <w:color w:val="000000"/>
        </w:rPr>
      </w:pPr>
      <w:r>
        <w:rPr>
          <w:rFonts w:ascii="Open Sans" w:eastAsia="Open Sans" w:hAnsi="Open Sans" w:cs="Open Sans"/>
          <w:color w:val="000000"/>
        </w:rPr>
        <w:t>The small project Lead Beneficiary is obliged to transfer to the small project Beneficiary(-</w:t>
      </w:r>
      <w:proofErr w:type="spellStart"/>
      <w:r>
        <w:rPr>
          <w:rFonts w:ascii="Open Sans" w:eastAsia="Open Sans" w:hAnsi="Open Sans" w:cs="Open Sans"/>
          <w:color w:val="000000"/>
        </w:rPr>
        <w:t>ies</w:t>
      </w:r>
      <w:proofErr w:type="spellEnd"/>
      <w:r>
        <w:rPr>
          <w:rFonts w:ascii="Open Sans" w:eastAsia="Open Sans" w:hAnsi="Open Sans" w:cs="Open Sans"/>
          <w:color w:val="000000"/>
        </w:rPr>
        <w:t>) its due co-financing, resulting from the approved report for small project implementation.</w:t>
      </w:r>
    </w:p>
    <w:p w14:paraId="6FE76945" w14:textId="77777777" w:rsidR="00771DAA" w:rsidRDefault="00E834B5">
      <w:pPr>
        <w:numPr>
          <w:ilvl w:val="0"/>
          <w:numId w:val="10"/>
        </w:numPr>
        <w:pBdr>
          <w:top w:val="nil"/>
          <w:left w:val="nil"/>
          <w:bottom w:val="nil"/>
          <w:right w:val="nil"/>
          <w:between w:val="nil"/>
        </w:pBdr>
        <w:tabs>
          <w:tab w:val="left" w:pos="372"/>
          <w:tab w:val="left" w:pos="374"/>
        </w:tabs>
        <w:spacing w:before="107" w:line="211" w:lineRule="auto"/>
        <w:ind w:right="82"/>
        <w:jc w:val="both"/>
        <w:rPr>
          <w:rFonts w:ascii="Open Sans" w:eastAsia="Open Sans" w:hAnsi="Open Sans" w:cs="Open Sans"/>
          <w:color w:val="000000"/>
        </w:rPr>
      </w:pPr>
      <w:r>
        <w:rPr>
          <w:rFonts w:ascii="Open Sans" w:eastAsia="Open Sans" w:hAnsi="Open Sans" w:cs="Open Sans"/>
          <w:color w:val="000000"/>
        </w:rPr>
        <w:t>The payment to the small project Lead Beneficiary may be reduced in the event of the need to recover the amount due from the recovery order for reimbursement referred to in § 14 of the agreement, in accordance with the rules set out in § 14. If there is an incorrectly paid grant remaining to be recovered in a small project, the SPF Beneficiary may deduct the amount from the next report or withhold the payment of the due co-financing from the approved final report for the small project implementation until the amount due from the recovery order for reimbursement is settled.</w:t>
      </w:r>
    </w:p>
    <w:p w14:paraId="1BBE7ED2" w14:textId="77777777" w:rsidR="00771DAA" w:rsidRDefault="00E834B5">
      <w:pPr>
        <w:numPr>
          <w:ilvl w:val="0"/>
          <w:numId w:val="10"/>
        </w:numPr>
        <w:pBdr>
          <w:top w:val="nil"/>
          <w:left w:val="nil"/>
          <w:bottom w:val="nil"/>
          <w:right w:val="nil"/>
          <w:between w:val="nil"/>
        </w:pBdr>
        <w:tabs>
          <w:tab w:val="left" w:pos="372"/>
          <w:tab w:val="left" w:pos="374"/>
        </w:tabs>
        <w:spacing w:before="101" w:line="211" w:lineRule="auto"/>
        <w:ind w:right="82"/>
        <w:jc w:val="both"/>
        <w:rPr>
          <w:rFonts w:ascii="Open Sans" w:eastAsia="Open Sans" w:hAnsi="Open Sans" w:cs="Open Sans"/>
          <w:color w:val="000000"/>
        </w:rPr>
      </w:pPr>
      <w:r>
        <w:rPr>
          <w:rFonts w:ascii="Open Sans" w:eastAsia="Open Sans" w:hAnsi="Open Sans" w:cs="Open Sans"/>
          <w:color w:val="000000"/>
        </w:rPr>
        <w:t>The condition for transferring to the small project Lead Beneficiary the reimbursement of the due co-financing is the availability of funds on the SPF Beneficiary bank account.</w:t>
      </w:r>
    </w:p>
    <w:p w14:paraId="7613F06A" w14:textId="77777777" w:rsidR="00771DAA" w:rsidRDefault="00E834B5">
      <w:pPr>
        <w:numPr>
          <w:ilvl w:val="0"/>
          <w:numId w:val="10"/>
        </w:numPr>
        <w:pBdr>
          <w:top w:val="nil"/>
          <w:left w:val="nil"/>
          <w:bottom w:val="nil"/>
          <w:right w:val="nil"/>
          <w:between w:val="nil"/>
        </w:pBdr>
        <w:tabs>
          <w:tab w:val="left" w:pos="372"/>
          <w:tab w:val="left" w:pos="374"/>
        </w:tabs>
        <w:spacing w:before="112" w:line="211" w:lineRule="auto"/>
        <w:ind w:right="82"/>
        <w:jc w:val="both"/>
        <w:rPr>
          <w:rFonts w:ascii="Open Sans" w:eastAsia="Open Sans" w:hAnsi="Open Sans" w:cs="Open Sans"/>
          <w:color w:val="000000"/>
        </w:rPr>
      </w:pPr>
      <w:r>
        <w:rPr>
          <w:rFonts w:ascii="Open Sans" w:eastAsia="Open Sans" w:hAnsi="Open Sans" w:cs="Open Sans"/>
          <w:color w:val="000000"/>
        </w:rPr>
        <w:t>The SPF Beneficiary shall pay the due co-financing under the approved report for small project implementation in Euro.</w:t>
      </w:r>
    </w:p>
    <w:p w14:paraId="75FB0033" w14:textId="77777777" w:rsidR="00771DAA" w:rsidRDefault="00E834B5">
      <w:pPr>
        <w:numPr>
          <w:ilvl w:val="0"/>
          <w:numId w:val="10"/>
        </w:numPr>
        <w:pBdr>
          <w:top w:val="nil"/>
          <w:left w:val="nil"/>
          <w:bottom w:val="nil"/>
          <w:right w:val="nil"/>
          <w:between w:val="nil"/>
        </w:pBdr>
        <w:tabs>
          <w:tab w:val="left" w:pos="372"/>
          <w:tab w:val="left" w:pos="374"/>
        </w:tabs>
        <w:spacing w:before="112" w:line="208" w:lineRule="auto"/>
        <w:ind w:right="82"/>
        <w:jc w:val="both"/>
        <w:rPr>
          <w:rFonts w:ascii="Open Sans" w:eastAsia="Open Sans" w:hAnsi="Open Sans" w:cs="Open Sans"/>
          <w:color w:val="000000"/>
        </w:rPr>
      </w:pPr>
      <w:r>
        <w:rPr>
          <w:rFonts w:ascii="Open Sans" w:eastAsia="Open Sans" w:hAnsi="Open Sans" w:cs="Open Sans"/>
          <w:color w:val="000000"/>
        </w:rPr>
        <w:t xml:space="preserve">The total amount of co-financing transferred to the small project Beneficiary for all reports </w:t>
      </w:r>
      <w:r>
        <w:rPr>
          <w:rFonts w:ascii="Open Sans" w:eastAsia="Open Sans" w:hAnsi="Open Sans" w:cs="Open Sans"/>
          <w:color w:val="000000"/>
        </w:rPr>
        <w:lastRenderedPageBreak/>
        <w:t>for small project implementation cannot exceed the amount of co-financing and the co-financing rate, as defined in § 4 (1) and (2) of the grant agreement.</w:t>
      </w:r>
    </w:p>
    <w:p w14:paraId="4C44DE21" w14:textId="77777777" w:rsidR="00BA65D0" w:rsidRDefault="00BA65D0">
      <w:pPr>
        <w:numPr>
          <w:ilvl w:val="0"/>
          <w:numId w:val="10"/>
        </w:numPr>
        <w:pBdr>
          <w:top w:val="nil"/>
          <w:left w:val="nil"/>
          <w:bottom w:val="nil"/>
          <w:right w:val="nil"/>
          <w:between w:val="nil"/>
        </w:pBdr>
        <w:tabs>
          <w:tab w:val="left" w:pos="372"/>
          <w:tab w:val="left" w:pos="374"/>
        </w:tabs>
        <w:spacing w:before="112" w:line="208" w:lineRule="auto"/>
        <w:ind w:right="82"/>
        <w:jc w:val="both"/>
        <w:rPr>
          <w:rFonts w:ascii="Open Sans" w:eastAsia="Open Sans" w:hAnsi="Open Sans" w:cs="Open Sans"/>
          <w:color w:val="000000"/>
        </w:rPr>
      </w:pPr>
    </w:p>
    <w:p w14:paraId="3943A1BC" w14:textId="77777777" w:rsidR="00771DAA" w:rsidRDefault="00771DAA">
      <w:pPr>
        <w:pBdr>
          <w:top w:val="nil"/>
          <w:left w:val="nil"/>
          <w:bottom w:val="nil"/>
          <w:right w:val="nil"/>
          <w:between w:val="nil"/>
        </w:pBdr>
        <w:spacing w:before="162"/>
        <w:ind w:right="82"/>
        <w:rPr>
          <w:rFonts w:ascii="Open Sans" w:eastAsia="Open Sans" w:hAnsi="Open Sans" w:cs="Open Sans"/>
          <w:color w:val="000000"/>
          <w:sz w:val="24"/>
          <w:szCs w:val="24"/>
        </w:rPr>
      </w:pPr>
    </w:p>
    <w:p w14:paraId="72A070DA"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13</w:t>
      </w:r>
    </w:p>
    <w:p w14:paraId="101646F2"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REDUCTION OF PAYMENTS</w:t>
      </w:r>
    </w:p>
    <w:p w14:paraId="41AC6D2F" w14:textId="77777777" w:rsidR="00771DAA" w:rsidRDefault="00E834B5">
      <w:pPr>
        <w:numPr>
          <w:ilvl w:val="0"/>
          <w:numId w:val="9"/>
        </w:numPr>
        <w:pBdr>
          <w:top w:val="nil"/>
          <w:left w:val="nil"/>
          <w:bottom w:val="nil"/>
          <w:right w:val="nil"/>
          <w:between w:val="nil"/>
        </w:pBdr>
        <w:tabs>
          <w:tab w:val="left" w:pos="374"/>
        </w:tabs>
        <w:spacing w:before="126" w:line="208" w:lineRule="auto"/>
        <w:ind w:right="82"/>
        <w:jc w:val="both"/>
        <w:rPr>
          <w:rFonts w:ascii="Open Sans" w:eastAsia="Open Sans" w:hAnsi="Open Sans" w:cs="Open Sans"/>
          <w:color w:val="000000"/>
        </w:rPr>
      </w:pPr>
      <w:r>
        <w:rPr>
          <w:rFonts w:ascii="Open Sans" w:eastAsia="Open Sans" w:hAnsi="Open Sans" w:cs="Open Sans"/>
          <w:color w:val="000000"/>
        </w:rPr>
        <w:t>If, prior to the approval of the report for small project implementation, the SPF Beneficiary finds that the report contains ineligible expenditures, or provisions of the agreement have been breached, the SPF Beneficiary may reduce the amount of eligible expenditures. In such a case, the SPF Beneficiary shall inform the small project Lead Beneficiary in writing about the findings.</w:t>
      </w:r>
    </w:p>
    <w:p w14:paraId="0EE5718E" w14:textId="77777777" w:rsidR="00771DAA" w:rsidRDefault="00E834B5">
      <w:pPr>
        <w:numPr>
          <w:ilvl w:val="0"/>
          <w:numId w:val="9"/>
        </w:numPr>
        <w:pBdr>
          <w:top w:val="nil"/>
          <w:left w:val="nil"/>
          <w:bottom w:val="nil"/>
          <w:right w:val="nil"/>
          <w:between w:val="nil"/>
        </w:pBdr>
        <w:tabs>
          <w:tab w:val="left" w:pos="374"/>
        </w:tabs>
        <w:spacing w:before="114" w:line="211" w:lineRule="auto"/>
        <w:ind w:right="82"/>
        <w:jc w:val="both"/>
        <w:rPr>
          <w:rFonts w:ascii="Open Sans" w:eastAsia="Open Sans" w:hAnsi="Open Sans" w:cs="Open Sans"/>
          <w:color w:val="000000"/>
        </w:rPr>
      </w:pPr>
      <w:r>
        <w:rPr>
          <w:rFonts w:ascii="Open Sans" w:eastAsia="Open Sans" w:hAnsi="Open Sans" w:cs="Open Sans"/>
          <w:color w:val="000000"/>
        </w:rPr>
        <w:t xml:space="preserve">If, during the verification of the report for small project implementation, the SPF Beneficiary finds that the rules for the implementation of the small project referred to in the Manual for </w:t>
      </w:r>
      <w:r>
        <w:rPr>
          <w:rFonts w:ascii="Open Sans" w:eastAsia="Open Sans" w:hAnsi="Open Sans" w:cs="Open Sans"/>
        </w:rPr>
        <w:t xml:space="preserve">small </w:t>
      </w:r>
      <w:r>
        <w:rPr>
          <w:rFonts w:ascii="Open Sans" w:eastAsia="Open Sans" w:hAnsi="Open Sans" w:cs="Open Sans"/>
          <w:color w:val="000000"/>
        </w:rPr>
        <w:t>projects have been violated, the SPF Beneficiary may reduce in the report for small project implementation the value of eligible expenditure and the amount of due co-financing</w:t>
      </w:r>
      <w:r>
        <w:rPr>
          <w:rFonts w:ascii="Open Sans" w:eastAsia="Open Sans" w:hAnsi="Open Sans" w:cs="Open Sans"/>
          <w:color w:val="000000"/>
          <w:vertAlign w:val="superscript"/>
        </w:rPr>
        <w:footnoteReference w:id="1"/>
      </w:r>
      <w:r>
        <w:rPr>
          <w:rFonts w:ascii="Open Sans" w:eastAsia="Open Sans" w:hAnsi="Open Sans" w:cs="Open Sans"/>
          <w:color w:val="000000"/>
        </w:rPr>
        <w:t>.</w:t>
      </w:r>
    </w:p>
    <w:p w14:paraId="13420105" w14:textId="77777777" w:rsidR="00771DAA" w:rsidRDefault="00771DAA">
      <w:pPr>
        <w:pBdr>
          <w:top w:val="nil"/>
          <w:left w:val="nil"/>
          <w:bottom w:val="nil"/>
          <w:right w:val="nil"/>
          <w:between w:val="nil"/>
        </w:pBdr>
        <w:spacing w:before="160"/>
        <w:ind w:right="105"/>
        <w:rPr>
          <w:rFonts w:ascii="Open Sans" w:eastAsia="Open Sans" w:hAnsi="Open Sans" w:cs="Open Sans"/>
          <w:color w:val="000000"/>
          <w:sz w:val="24"/>
          <w:szCs w:val="24"/>
        </w:rPr>
      </w:pPr>
    </w:p>
    <w:p w14:paraId="662DEBA4"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14</w:t>
      </w:r>
    </w:p>
    <w:p w14:paraId="0AB5CFB8"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RECOVERY OF FUNDS</w:t>
      </w:r>
    </w:p>
    <w:p w14:paraId="7BEE70D9" w14:textId="77777777" w:rsidR="00771DAA" w:rsidRDefault="00E834B5">
      <w:pPr>
        <w:numPr>
          <w:ilvl w:val="0"/>
          <w:numId w:val="8"/>
        </w:numPr>
        <w:pBdr>
          <w:top w:val="nil"/>
          <w:left w:val="nil"/>
          <w:bottom w:val="nil"/>
          <w:right w:val="nil"/>
          <w:between w:val="nil"/>
        </w:pBdr>
        <w:tabs>
          <w:tab w:val="left" w:pos="372"/>
          <w:tab w:val="left" w:pos="374"/>
        </w:tabs>
        <w:spacing w:before="127" w:line="211" w:lineRule="auto"/>
        <w:ind w:right="82"/>
        <w:jc w:val="both"/>
        <w:rPr>
          <w:rFonts w:ascii="Open Sans" w:eastAsia="Open Sans" w:hAnsi="Open Sans" w:cs="Open Sans"/>
          <w:color w:val="000000"/>
        </w:rPr>
      </w:pPr>
      <w:r>
        <w:rPr>
          <w:rFonts w:ascii="Open Sans" w:eastAsia="Open Sans" w:hAnsi="Open Sans" w:cs="Open Sans"/>
          <w:color w:val="000000"/>
        </w:rPr>
        <w:t>The SPF Beneficiary shall recover funds which it previously approved if it has identified the ineligible expenditure, breach of Grant Agreement provisions, or if co-financing has been paid unduly.</w:t>
      </w:r>
    </w:p>
    <w:p w14:paraId="056C3F14" w14:textId="77777777" w:rsidR="00771DAA" w:rsidRDefault="00E834B5">
      <w:pPr>
        <w:numPr>
          <w:ilvl w:val="0"/>
          <w:numId w:val="8"/>
        </w:numPr>
        <w:pBdr>
          <w:top w:val="nil"/>
          <w:left w:val="nil"/>
          <w:bottom w:val="nil"/>
          <w:right w:val="nil"/>
          <w:between w:val="nil"/>
        </w:pBdr>
        <w:tabs>
          <w:tab w:val="left" w:pos="372"/>
          <w:tab w:val="left" w:pos="374"/>
        </w:tabs>
        <w:spacing w:before="111" w:line="208" w:lineRule="auto"/>
        <w:ind w:right="82"/>
        <w:jc w:val="both"/>
        <w:rPr>
          <w:rFonts w:ascii="Open Sans" w:eastAsia="Open Sans" w:hAnsi="Open Sans" w:cs="Open Sans"/>
          <w:color w:val="000000"/>
        </w:rPr>
      </w:pPr>
      <w:r>
        <w:rPr>
          <w:rFonts w:ascii="Open Sans" w:eastAsia="Open Sans" w:hAnsi="Open Sans" w:cs="Open Sans"/>
          <w:color w:val="000000"/>
        </w:rPr>
        <w:t>The SPF Beneficiary shall issue the small project Lead Beneficiary the recovery order for the recovery of the relevant amount. A recovery order shall specify the amount to be returned together with the justification, the deadline for the return and the bank account number the return should be made. In justified cases the SPF Beneficiary may postpone the repayment deadline.</w:t>
      </w:r>
    </w:p>
    <w:p w14:paraId="24BC9AB0" w14:textId="77777777" w:rsidR="00771DAA" w:rsidRDefault="00E834B5">
      <w:pPr>
        <w:numPr>
          <w:ilvl w:val="0"/>
          <w:numId w:val="8"/>
        </w:numPr>
        <w:pBdr>
          <w:top w:val="nil"/>
          <w:left w:val="nil"/>
          <w:bottom w:val="nil"/>
          <w:right w:val="nil"/>
          <w:between w:val="nil"/>
        </w:pBdr>
        <w:tabs>
          <w:tab w:val="left" w:pos="372"/>
          <w:tab w:val="left" w:pos="374"/>
        </w:tabs>
        <w:spacing w:before="114" w:line="211" w:lineRule="auto"/>
        <w:ind w:right="82"/>
        <w:jc w:val="both"/>
        <w:rPr>
          <w:rFonts w:ascii="Open Sans" w:eastAsia="Open Sans" w:hAnsi="Open Sans" w:cs="Open Sans"/>
          <w:color w:val="000000"/>
        </w:rPr>
      </w:pPr>
      <w:r>
        <w:rPr>
          <w:rFonts w:ascii="Open Sans" w:eastAsia="Open Sans" w:hAnsi="Open Sans" w:cs="Open Sans"/>
          <w:color w:val="000000"/>
        </w:rPr>
        <w:t>The SPF Beneficiary shall indicate in the recovery order the small project Lead Beneficiary/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from whom the small project Lead Beneficiary should recover funds, if the request does not fully concern the small project Beneficiary.</w:t>
      </w:r>
    </w:p>
    <w:p w14:paraId="72872328" w14:textId="77777777" w:rsidR="00771DAA" w:rsidRDefault="00E834B5">
      <w:pPr>
        <w:numPr>
          <w:ilvl w:val="0"/>
          <w:numId w:val="8"/>
        </w:numPr>
        <w:pBdr>
          <w:top w:val="nil"/>
          <w:left w:val="nil"/>
          <w:bottom w:val="nil"/>
          <w:right w:val="nil"/>
          <w:between w:val="nil"/>
        </w:pBdr>
        <w:tabs>
          <w:tab w:val="left" w:pos="372"/>
          <w:tab w:val="left" w:pos="374"/>
        </w:tabs>
        <w:spacing w:before="113" w:line="208" w:lineRule="auto"/>
        <w:ind w:right="82"/>
        <w:jc w:val="both"/>
        <w:rPr>
          <w:rFonts w:ascii="Open Sans" w:eastAsia="Open Sans" w:hAnsi="Open Sans" w:cs="Open Sans"/>
          <w:color w:val="000000"/>
        </w:rPr>
      </w:pPr>
      <w:r>
        <w:rPr>
          <w:rFonts w:ascii="Open Sans" w:eastAsia="Open Sans" w:hAnsi="Open Sans" w:cs="Open Sans"/>
          <w:color w:val="000000"/>
        </w:rPr>
        <w:t>If the small project Lead Beneficiary does not manage to recover the funds within the timeframe it has set for the small project Beneficiary (-</w:t>
      </w:r>
      <w:proofErr w:type="spellStart"/>
      <w:r>
        <w:rPr>
          <w:rFonts w:ascii="Open Sans" w:eastAsia="Open Sans" w:hAnsi="Open Sans" w:cs="Open Sans"/>
          <w:color w:val="000000"/>
        </w:rPr>
        <w:t>ies</w:t>
      </w:r>
      <w:proofErr w:type="spellEnd"/>
      <w:r>
        <w:rPr>
          <w:rFonts w:ascii="Open Sans" w:eastAsia="Open Sans" w:hAnsi="Open Sans" w:cs="Open Sans"/>
          <w:color w:val="000000"/>
        </w:rPr>
        <w:t>) in the renewed recovery order, it shall notify the SPF Beneficiary.</w:t>
      </w:r>
    </w:p>
    <w:p w14:paraId="455CB1D6" w14:textId="77777777" w:rsidR="00771DAA" w:rsidRDefault="00E834B5">
      <w:pPr>
        <w:numPr>
          <w:ilvl w:val="0"/>
          <w:numId w:val="8"/>
        </w:numPr>
        <w:pBdr>
          <w:top w:val="nil"/>
          <w:left w:val="nil"/>
          <w:bottom w:val="nil"/>
          <w:right w:val="nil"/>
          <w:between w:val="nil"/>
        </w:pBdr>
        <w:tabs>
          <w:tab w:val="left" w:pos="372"/>
          <w:tab w:val="left" w:pos="374"/>
        </w:tabs>
        <w:spacing w:before="112" w:line="211" w:lineRule="auto"/>
        <w:ind w:right="82"/>
        <w:jc w:val="both"/>
        <w:rPr>
          <w:rFonts w:ascii="Open Sans" w:eastAsia="Open Sans" w:hAnsi="Open Sans" w:cs="Open Sans"/>
          <w:color w:val="000000"/>
        </w:rPr>
      </w:pPr>
      <w:r>
        <w:rPr>
          <w:rFonts w:ascii="Open Sans" w:eastAsia="Open Sans" w:hAnsi="Open Sans" w:cs="Open Sans"/>
          <w:color w:val="000000"/>
        </w:rPr>
        <w:t>In the case of receiving notifications from the small project Lead Beneficiary, referred to in § 14, paragraph 4 of the agreement, the SPF Beneficiary shall reduce the amount of the due co-financing on bank account of consecutive reports for small project implementation to the small project Beneficiary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for which the irregularity has been identified. If it is not possible to reduce the amount of the due co-financing to the small project Beneficiary/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w:t>
      </w:r>
      <w:r>
        <w:rPr>
          <w:rFonts w:ascii="Open Sans" w:eastAsia="Open Sans" w:hAnsi="Open Sans" w:cs="Open Sans"/>
        </w:rPr>
        <w:t>on the bank</w:t>
      </w:r>
      <w:r>
        <w:rPr>
          <w:rFonts w:ascii="Open Sans" w:eastAsia="Open Sans" w:hAnsi="Open Sans" w:cs="Open Sans"/>
          <w:color w:val="000000"/>
        </w:rPr>
        <w:t xml:space="preserve"> account of subsequent reports, the small project Beneficiary is obliged to return these funds to the SPF Beneficiary from its resources.</w:t>
      </w:r>
    </w:p>
    <w:p w14:paraId="101F45C6" w14:textId="77777777" w:rsidR="00771DAA" w:rsidRDefault="00E834B5">
      <w:pPr>
        <w:numPr>
          <w:ilvl w:val="0"/>
          <w:numId w:val="8"/>
        </w:numPr>
        <w:pBdr>
          <w:top w:val="nil"/>
          <w:left w:val="nil"/>
          <w:bottom w:val="nil"/>
          <w:right w:val="nil"/>
          <w:between w:val="nil"/>
        </w:pBdr>
        <w:tabs>
          <w:tab w:val="left" w:pos="372"/>
          <w:tab w:val="left" w:pos="374"/>
        </w:tabs>
        <w:spacing w:before="104" w:line="211" w:lineRule="auto"/>
        <w:ind w:right="82"/>
        <w:jc w:val="both"/>
        <w:rPr>
          <w:rFonts w:ascii="Open Sans" w:eastAsia="Open Sans" w:hAnsi="Open Sans" w:cs="Open Sans"/>
          <w:color w:val="000000"/>
        </w:rPr>
      </w:pPr>
      <w:r>
        <w:rPr>
          <w:rFonts w:ascii="Open Sans" w:eastAsia="Open Sans" w:hAnsi="Open Sans" w:cs="Open Sans"/>
          <w:color w:val="000000"/>
        </w:rPr>
        <w:t>At the request of the small project Lead Beneficiary, the due co-financing to the project may be reduced by the amount to be reimbursed.</w:t>
      </w:r>
    </w:p>
    <w:p w14:paraId="1AC4670B" w14:textId="77777777" w:rsidR="00771DAA" w:rsidRDefault="00E834B5">
      <w:pPr>
        <w:numPr>
          <w:ilvl w:val="0"/>
          <w:numId w:val="8"/>
        </w:numPr>
        <w:pBdr>
          <w:top w:val="nil"/>
          <w:left w:val="nil"/>
          <w:bottom w:val="nil"/>
          <w:right w:val="nil"/>
          <w:between w:val="nil"/>
        </w:pBdr>
        <w:tabs>
          <w:tab w:val="left" w:pos="372"/>
          <w:tab w:val="left" w:pos="374"/>
        </w:tabs>
        <w:spacing w:before="109" w:line="211" w:lineRule="auto"/>
        <w:ind w:right="82"/>
        <w:jc w:val="both"/>
        <w:rPr>
          <w:rFonts w:ascii="Open Sans" w:eastAsia="Open Sans" w:hAnsi="Open Sans" w:cs="Open Sans"/>
          <w:color w:val="000000"/>
        </w:rPr>
      </w:pPr>
      <w:r>
        <w:rPr>
          <w:rFonts w:ascii="Open Sans" w:eastAsia="Open Sans" w:hAnsi="Open Sans" w:cs="Open Sans"/>
          <w:color w:val="000000"/>
        </w:rPr>
        <w:t xml:space="preserve">Bank charges related to the return of the above amounts shall be borne in full by the small </w:t>
      </w:r>
      <w:r>
        <w:rPr>
          <w:rFonts w:ascii="Open Sans" w:eastAsia="Open Sans" w:hAnsi="Open Sans" w:cs="Open Sans"/>
          <w:color w:val="000000"/>
        </w:rPr>
        <w:lastRenderedPageBreak/>
        <w:t>project Lead Beneficiary.</w:t>
      </w:r>
    </w:p>
    <w:p w14:paraId="7BB1C79E" w14:textId="77777777" w:rsidR="00771DAA" w:rsidRDefault="00771DAA">
      <w:pPr>
        <w:pBdr>
          <w:top w:val="nil"/>
          <w:left w:val="nil"/>
          <w:bottom w:val="nil"/>
          <w:right w:val="nil"/>
          <w:between w:val="nil"/>
        </w:pBdr>
        <w:spacing w:before="157"/>
        <w:ind w:right="82"/>
        <w:rPr>
          <w:rFonts w:ascii="Open Sans" w:eastAsia="Open Sans" w:hAnsi="Open Sans" w:cs="Open Sans"/>
          <w:color w:val="000000"/>
          <w:sz w:val="24"/>
          <w:szCs w:val="24"/>
        </w:rPr>
      </w:pPr>
    </w:p>
    <w:p w14:paraId="6E43E232"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15</w:t>
      </w:r>
    </w:p>
    <w:p w14:paraId="3D498449" w14:textId="77777777" w:rsidR="00771DAA" w:rsidRDefault="00E834B5">
      <w:pPr>
        <w:pBdr>
          <w:top w:val="nil"/>
          <w:left w:val="nil"/>
          <w:bottom w:val="nil"/>
          <w:right w:val="nil"/>
          <w:between w:val="nil"/>
        </w:pBdr>
        <w:ind w:left="4"/>
        <w:jc w:val="center"/>
        <w:rPr>
          <w:rFonts w:ascii="Open Sans" w:eastAsia="Open Sans" w:hAnsi="Open Sans" w:cs="Open Sans"/>
          <w:b/>
          <w:sz w:val="24"/>
          <w:szCs w:val="24"/>
        </w:rPr>
      </w:pPr>
      <w:r>
        <w:rPr>
          <w:rFonts w:ascii="Open Sans" w:eastAsia="Open Sans" w:hAnsi="Open Sans" w:cs="Open Sans"/>
          <w:b/>
          <w:color w:val="0B5394"/>
        </w:rPr>
        <w:t>IMPOSING FINANCIAL CORRECTIONS</w:t>
      </w:r>
    </w:p>
    <w:p w14:paraId="4864C28E" w14:textId="77777777" w:rsidR="00771DAA" w:rsidRDefault="00E834B5">
      <w:pPr>
        <w:numPr>
          <w:ilvl w:val="0"/>
          <w:numId w:val="7"/>
        </w:numPr>
        <w:pBdr>
          <w:top w:val="nil"/>
          <w:left w:val="nil"/>
          <w:bottom w:val="nil"/>
          <w:right w:val="nil"/>
          <w:between w:val="nil"/>
        </w:pBdr>
        <w:tabs>
          <w:tab w:val="left" w:pos="372"/>
          <w:tab w:val="left" w:pos="374"/>
        </w:tabs>
        <w:spacing w:before="127" w:line="208" w:lineRule="auto"/>
        <w:ind w:right="82"/>
        <w:jc w:val="both"/>
        <w:rPr>
          <w:rFonts w:ascii="Open Sans" w:eastAsia="Open Sans" w:hAnsi="Open Sans" w:cs="Open Sans"/>
          <w:color w:val="000000"/>
        </w:rPr>
      </w:pPr>
      <w:r>
        <w:rPr>
          <w:rFonts w:ascii="Open Sans" w:eastAsia="Open Sans" w:hAnsi="Open Sans" w:cs="Open Sans"/>
          <w:color w:val="000000"/>
        </w:rPr>
        <w:t>If, after the expenditure has been included in the progress report to the European Commission, the Managing Authority finds an irregularity, it may impose a financial correction. In such a case, the Managing Authority shall inform the SPF Beneficiary of the findings, who shall then inform the small project Lead Beneficiary.</w:t>
      </w:r>
    </w:p>
    <w:p w14:paraId="5C8899DA" w14:textId="77777777" w:rsidR="00771DAA" w:rsidRDefault="00E834B5">
      <w:pPr>
        <w:numPr>
          <w:ilvl w:val="0"/>
          <w:numId w:val="7"/>
        </w:numPr>
        <w:pBdr>
          <w:top w:val="nil"/>
          <w:left w:val="nil"/>
          <w:bottom w:val="nil"/>
          <w:right w:val="nil"/>
          <w:between w:val="nil"/>
        </w:pBdr>
        <w:tabs>
          <w:tab w:val="left" w:pos="372"/>
          <w:tab w:val="left" w:pos="374"/>
        </w:tabs>
        <w:spacing w:before="114" w:line="211" w:lineRule="auto"/>
        <w:ind w:right="82"/>
        <w:jc w:val="both"/>
        <w:rPr>
          <w:rFonts w:ascii="Open Sans" w:eastAsia="Open Sans" w:hAnsi="Open Sans" w:cs="Open Sans"/>
          <w:color w:val="000000"/>
        </w:rPr>
      </w:pPr>
      <w:r>
        <w:rPr>
          <w:rFonts w:ascii="Open Sans" w:eastAsia="Open Sans" w:hAnsi="Open Sans" w:cs="Open Sans"/>
          <w:color w:val="000000"/>
        </w:rPr>
        <w:t>The value of the financial correction is equal to the amount of irregular expenditures in the proportion corresponding to the amount of the co-financing.</w:t>
      </w:r>
    </w:p>
    <w:p w14:paraId="7F8318FB" w14:textId="77777777" w:rsidR="00771DAA" w:rsidRDefault="00771DAA">
      <w:pPr>
        <w:pBdr>
          <w:top w:val="nil"/>
          <w:left w:val="nil"/>
          <w:bottom w:val="nil"/>
          <w:right w:val="nil"/>
          <w:between w:val="nil"/>
        </w:pBdr>
        <w:spacing w:before="161"/>
        <w:rPr>
          <w:rFonts w:ascii="Open Sans" w:eastAsia="Open Sans" w:hAnsi="Open Sans" w:cs="Open Sans"/>
          <w:color w:val="000000"/>
        </w:rPr>
      </w:pPr>
    </w:p>
    <w:p w14:paraId="63625EC0"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16</w:t>
      </w:r>
    </w:p>
    <w:p w14:paraId="4FD9D878"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VERIFICATION VISITS, INSPECTIONS AND AUDITS</w:t>
      </w:r>
    </w:p>
    <w:p w14:paraId="735262EF" w14:textId="77777777" w:rsidR="00771DAA" w:rsidRDefault="00E834B5">
      <w:pPr>
        <w:numPr>
          <w:ilvl w:val="0"/>
          <w:numId w:val="6"/>
        </w:numPr>
        <w:pBdr>
          <w:top w:val="nil"/>
          <w:left w:val="nil"/>
          <w:bottom w:val="nil"/>
          <w:right w:val="nil"/>
          <w:between w:val="nil"/>
        </w:pBdr>
        <w:tabs>
          <w:tab w:val="left" w:pos="372"/>
          <w:tab w:val="left" w:pos="374"/>
        </w:tabs>
        <w:spacing w:before="94" w:line="208" w:lineRule="auto"/>
        <w:ind w:right="362"/>
        <w:jc w:val="both"/>
        <w:rPr>
          <w:rFonts w:ascii="Open Sans" w:eastAsia="Open Sans" w:hAnsi="Open Sans" w:cs="Open Sans"/>
          <w:color w:val="000000"/>
        </w:rPr>
      </w:pPr>
      <w:r>
        <w:rPr>
          <w:rFonts w:ascii="Open Sans" w:eastAsia="Open Sans" w:hAnsi="Open Sans" w:cs="Open Sans"/>
          <w:color w:val="000000"/>
        </w:rPr>
        <w:t>Verification visits may be part of the verification of the small project implementation report. The decision on the necessity to carry out a verification visit is taken by the SPF Beneficiary according to the rules defined in the Manual for small projects.</w:t>
      </w:r>
    </w:p>
    <w:p w14:paraId="3AAA67E1" w14:textId="77777777" w:rsidR="00771DAA" w:rsidRDefault="00E834B5">
      <w:pPr>
        <w:numPr>
          <w:ilvl w:val="0"/>
          <w:numId w:val="6"/>
        </w:numPr>
        <w:pBdr>
          <w:top w:val="nil"/>
          <w:left w:val="nil"/>
          <w:bottom w:val="nil"/>
          <w:right w:val="nil"/>
          <w:between w:val="nil"/>
        </w:pBdr>
        <w:tabs>
          <w:tab w:val="left" w:pos="372"/>
          <w:tab w:val="left" w:pos="374"/>
        </w:tabs>
        <w:spacing w:before="112" w:line="211" w:lineRule="auto"/>
        <w:ind w:right="362"/>
        <w:jc w:val="both"/>
        <w:rPr>
          <w:rFonts w:ascii="Open Sans" w:eastAsia="Open Sans" w:hAnsi="Open Sans" w:cs="Open Sans"/>
          <w:color w:val="000000"/>
        </w:rPr>
      </w:pPr>
      <w:r>
        <w:rPr>
          <w:rFonts w:ascii="Open Sans" w:eastAsia="Open Sans" w:hAnsi="Open Sans" w:cs="Open Sans"/>
          <w:color w:val="000000"/>
        </w:rPr>
        <w:t xml:space="preserve">The small project Lead Beneficiary shall be subject to controls and audits with regard to the correct implementation of the small project and the maintenance of its sustainability. Controls and audits are carried out by entities </w:t>
      </w:r>
      <w:proofErr w:type="spellStart"/>
      <w:r>
        <w:rPr>
          <w:rFonts w:ascii="Open Sans" w:eastAsia="Open Sans" w:hAnsi="Open Sans" w:cs="Open Sans"/>
          <w:color w:val="000000"/>
        </w:rPr>
        <w:t>authorised</w:t>
      </w:r>
      <w:proofErr w:type="spellEnd"/>
      <w:r>
        <w:rPr>
          <w:rFonts w:ascii="Open Sans" w:eastAsia="Open Sans" w:hAnsi="Open Sans" w:cs="Open Sans"/>
          <w:color w:val="000000"/>
        </w:rPr>
        <w:t xml:space="preserve"> to carry out control activities in accordance with applicable national and EU rules and current Programme documents.</w:t>
      </w:r>
    </w:p>
    <w:p w14:paraId="366002B9" w14:textId="77777777" w:rsidR="00771DAA" w:rsidRDefault="00E834B5">
      <w:pPr>
        <w:numPr>
          <w:ilvl w:val="0"/>
          <w:numId w:val="6"/>
        </w:numPr>
        <w:pBdr>
          <w:top w:val="nil"/>
          <w:left w:val="nil"/>
          <w:bottom w:val="nil"/>
          <w:right w:val="nil"/>
          <w:between w:val="nil"/>
        </w:pBdr>
        <w:tabs>
          <w:tab w:val="left" w:pos="372"/>
          <w:tab w:val="left" w:pos="374"/>
        </w:tabs>
        <w:spacing w:before="109" w:line="211" w:lineRule="auto"/>
        <w:ind w:right="359"/>
        <w:jc w:val="both"/>
        <w:rPr>
          <w:rFonts w:ascii="Open Sans" w:eastAsia="Open Sans" w:hAnsi="Open Sans" w:cs="Open Sans"/>
          <w:color w:val="000000"/>
        </w:rPr>
      </w:pPr>
      <w:r>
        <w:rPr>
          <w:rFonts w:ascii="Open Sans" w:eastAsia="Open Sans" w:hAnsi="Open Sans" w:cs="Open Sans"/>
          <w:color w:val="000000"/>
        </w:rPr>
        <w:t>The small project Lead Beneficiary shall make available all documents related to the implementation of the small project to the entities referred to in § 16, paragraph 2 for the entire period of their storage, referred to in § 9, paragraph 12 and paragraph 15, point 1) of the agreement, and if it is necessary in order to state the eligibility of expenditures incurred within the implementation of the small project, he/she is obliged to make available to the controlling institution also documents not directly related to the implementation of the small project.</w:t>
      </w:r>
    </w:p>
    <w:p w14:paraId="1C5540D6" w14:textId="77777777" w:rsidR="00771DAA" w:rsidRDefault="00E834B5">
      <w:pPr>
        <w:numPr>
          <w:ilvl w:val="0"/>
          <w:numId w:val="6"/>
        </w:numPr>
        <w:pBdr>
          <w:top w:val="nil"/>
          <w:left w:val="nil"/>
          <w:bottom w:val="nil"/>
          <w:right w:val="nil"/>
          <w:between w:val="nil"/>
        </w:pBdr>
        <w:tabs>
          <w:tab w:val="left" w:pos="372"/>
          <w:tab w:val="left" w:pos="374"/>
        </w:tabs>
        <w:spacing w:before="105" w:line="208" w:lineRule="auto"/>
        <w:ind w:right="359"/>
        <w:jc w:val="both"/>
        <w:rPr>
          <w:rFonts w:ascii="Open Sans" w:eastAsia="Open Sans" w:hAnsi="Open Sans" w:cs="Open Sans"/>
          <w:color w:val="000000"/>
        </w:rPr>
      </w:pPr>
      <w:r>
        <w:rPr>
          <w:rFonts w:ascii="Open Sans" w:eastAsia="Open Sans" w:hAnsi="Open Sans" w:cs="Open Sans"/>
          <w:color w:val="000000"/>
        </w:rPr>
        <w:t>The small project Lead Beneficiary shall take corrective action within the deadlines set out in the post-control recommendations which are issued during inspections and audits and shall supervise their implementation by the small project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w:t>
      </w:r>
    </w:p>
    <w:p w14:paraId="0DA50C1D" w14:textId="77777777" w:rsidR="00771DAA" w:rsidRDefault="00E834B5">
      <w:pPr>
        <w:numPr>
          <w:ilvl w:val="0"/>
          <w:numId w:val="6"/>
        </w:numPr>
        <w:pBdr>
          <w:top w:val="nil"/>
          <w:left w:val="nil"/>
          <w:bottom w:val="nil"/>
          <w:right w:val="nil"/>
          <w:between w:val="nil"/>
        </w:pBdr>
        <w:tabs>
          <w:tab w:val="left" w:pos="372"/>
          <w:tab w:val="left" w:pos="374"/>
        </w:tabs>
        <w:spacing w:before="112" w:line="211" w:lineRule="auto"/>
        <w:ind w:right="362"/>
        <w:jc w:val="both"/>
        <w:rPr>
          <w:rFonts w:ascii="Open Sans" w:eastAsia="Open Sans" w:hAnsi="Open Sans" w:cs="Open Sans"/>
          <w:color w:val="000000"/>
        </w:rPr>
      </w:pPr>
      <w:r>
        <w:rPr>
          <w:rFonts w:ascii="Open Sans" w:eastAsia="Open Sans" w:hAnsi="Open Sans" w:cs="Open Sans"/>
          <w:color w:val="000000"/>
        </w:rPr>
        <w:t xml:space="preserve">The small project Lead Beneficiary shall provide the control bodies with information on the results of previous controls and audits carried out on the implemented small project by other </w:t>
      </w:r>
      <w:proofErr w:type="spellStart"/>
      <w:r>
        <w:rPr>
          <w:rFonts w:ascii="Open Sans" w:eastAsia="Open Sans" w:hAnsi="Open Sans" w:cs="Open Sans"/>
          <w:color w:val="000000"/>
        </w:rPr>
        <w:t>authorised</w:t>
      </w:r>
      <w:proofErr w:type="spellEnd"/>
      <w:r>
        <w:rPr>
          <w:rFonts w:ascii="Open Sans" w:eastAsia="Open Sans" w:hAnsi="Open Sans" w:cs="Open Sans"/>
          <w:color w:val="000000"/>
        </w:rPr>
        <w:t xml:space="preserve"> bodies.</w:t>
      </w:r>
    </w:p>
    <w:p w14:paraId="0FCE7B1F" w14:textId="77777777" w:rsidR="00771DAA" w:rsidRDefault="00771DAA">
      <w:pPr>
        <w:pBdr>
          <w:top w:val="nil"/>
          <w:left w:val="nil"/>
          <w:bottom w:val="nil"/>
          <w:right w:val="nil"/>
          <w:between w:val="nil"/>
        </w:pBdr>
        <w:spacing w:before="160"/>
        <w:rPr>
          <w:rFonts w:ascii="Open Sans" w:eastAsia="Open Sans" w:hAnsi="Open Sans" w:cs="Open Sans"/>
          <w:color w:val="000000"/>
        </w:rPr>
      </w:pPr>
    </w:p>
    <w:p w14:paraId="7F560BC8"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17</w:t>
      </w:r>
    </w:p>
    <w:p w14:paraId="230EE85A"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INFORMATION AND PROMOTION</w:t>
      </w:r>
    </w:p>
    <w:p w14:paraId="0DF47F5E" w14:textId="77777777" w:rsidR="00771DAA" w:rsidRDefault="00E834B5">
      <w:pPr>
        <w:numPr>
          <w:ilvl w:val="0"/>
          <w:numId w:val="5"/>
        </w:numPr>
        <w:pBdr>
          <w:top w:val="nil"/>
          <w:left w:val="nil"/>
          <w:bottom w:val="nil"/>
          <w:right w:val="nil"/>
          <w:between w:val="nil"/>
        </w:pBdr>
        <w:tabs>
          <w:tab w:val="left" w:pos="372"/>
          <w:tab w:val="left" w:pos="374"/>
        </w:tabs>
        <w:spacing w:before="125" w:line="211" w:lineRule="auto"/>
        <w:ind w:right="82"/>
        <w:jc w:val="both"/>
        <w:rPr>
          <w:rFonts w:ascii="Open Sans" w:eastAsia="Open Sans" w:hAnsi="Open Sans" w:cs="Open Sans"/>
          <w:color w:val="000000"/>
        </w:rPr>
      </w:pPr>
      <w:r>
        <w:rPr>
          <w:rFonts w:ascii="Open Sans" w:eastAsia="Open Sans" w:hAnsi="Open Sans" w:cs="Open Sans"/>
          <w:color w:val="000000"/>
        </w:rPr>
        <w:t>The small project Lead Beneficiary shall carry out information and publicity activities in accordance with the programme documents, including the current Manual for small projects. The small project Lead Beneficiary shall implement at least the following activities with regard to the visibility, transparency and communication of the small project:</w:t>
      </w:r>
    </w:p>
    <w:p w14:paraId="77C6F53D" w14:textId="77777777" w:rsidR="00771DAA" w:rsidRDefault="00E834B5">
      <w:pPr>
        <w:numPr>
          <w:ilvl w:val="1"/>
          <w:numId w:val="5"/>
        </w:numPr>
        <w:pBdr>
          <w:top w:val="nil"/>
          <w:left w:val="nil"/>
          <w:bottom w:val="nil"/>
          <w:right w:val="nil"/>
          <w:between w:val="nil"/>
        </w:pBdr>
        <w:tabs>
          <w:tab w:val="left" w:pos="710"/>
          <w:tab w:val="left" w:pos="712"/>
        </w:tabs>
        <w:spacing w:before="110" w:line="208" w:lineRule="auto"/>
        <w:ind w:right="82" w:hanging="339"/>
        <w:jc w:val="both"/>
        <w:rPr>
          <w:rFonts w:ascii="Open Sans" w:eastAsia="Open Sans" w:hAnsi="Open Sans" w:cs="Open Sans"/>
          <w:color w:val="000000"/>
        </w:rPr>
      </w:pPr>
      <w:r>
        <w:rPr>
          <w:rFonts w:ascii="Open Sans" w:eastAsia="Open Sans" w:hAnsi="Open Sans" w:cs="Open Sans"/>
          <w:color w:val="000000"/>
        </w:rPr>
        <w:t>post a short description of the small project, information on its objectives and results, and financial support from the Programme on their official website or social media pages if they do have one,</w:t>
      </w:r>
    </w:p>
    <w:p w14:paraId="26BB18ED" w14:textId="77777777" w:rsidR="00771DAA" w:rsidRDefault="00E834B5">
      <w:pPr>
        <w:numPr>
          <w:ilvl w:val="1"/>
          <w:numId w:val="5"/>
        </w:numPr>
        <w:pBdr>
          <w:top w:val="nil"/>
          <w:left w:val="nil"/>
          <w:bottom w:val="nil"/>
          <w:right w:val="nil"/>
          <w:between w:val="nil"/>
        </w:pBdr>
        <w:tabs>
          <w:tab w:val="left" w:pos="710"/>
          <w:tab w:val="left" w:pos="712"/>
        </w:tabs>
        <w:spacing w:before="111" w:line="213" w:lineRule="auto"/>
        <w:ind w:right="82" w:hanging="339"/>
        <w:jc w:val="both"/>
        <w:rPr>
          <w:rFonts w:ascii="Open Sans" w:eastAsia="Open Sans" w:hAnsi="Open Sans" w:cs="Open Sans"/>
          <w:color w:val="000000"/>
        </w:rPr>
      </w:pPr>
      <w:r>
        <w:rPr>
          <w:rFonts w:ascii="Open Sans" w:eastAsia="Open Sans" w:hAnsi="Open Sans" w:cs="Open Sans"/>
          <w:color w:val="000000"/>
        </w:rPr>
        <w:t xml:space="preserve">prominently feature information about the </w:t>
      </w:r>
      <w:proofErr w:type="spellStart"/>
      <w:r>
        <w:rPr>
          <w:rFonts w:ascii="Open Sans" w:eastAsia="Open Sans" w:hAnsi="Open Sans" w:cs="Open Sans"/>
          <w:color w:val="000000"/>
        </w:rPr>
        <w:t>Programme's</w:t>
      </w:r>
      <w:proofErr w:type="spellEnd"/>
      <w:r>
        <w:rPr>
          <w:rFonts w:ascii="Open Sans" w:eastAsia="Open Sans" w:hAnsi="Open Sans" w:cs="Open Sans"/>
          <w:color w:val="000000"/>
        </w:rPr>
        <w:t xml:space="preserve"> support in documents and information material concerning the small project intended for the public or for </w:t>
      </w:r>
      <w:r>
        <w:rPr>
          <w:rFonts w:ascii="Open Sans" w:eastAsia="Open Sans" w:hAnsi="Open Sans" w:cs="Open Sans"/>
          <w:color w:val="000000"/>
        </w:rPr>
        <w:lastRenderedPageBreak/>
        <w:t>participants,</w:t>
      </w:r>
    </w:p>
    <w:p w14:paraId="72B807FF" w14:textId="77777777" w:rsidR="00771DAA" w:rsidRDefault="00E834B5">
      <w:pPr>
        <w:numPr>
          <w:ilvl w:val="1"/>
          <w:numId w:val="5"/>
        </w:numPr>
        <w:pBdr>
          <w:top w:val="nil"/>
          <w:left w:val="nil"/>
          <w:bottom w:val="nil"/>
          <w:right w:val="nil"/>
          <w:between w:val="nil"/>
        </w:pBdr>
        <w:tabs>
          <w:tab w:val="left" w:pos="710"/>
          <w:tab w:val="left" w:pos="712"/>
        </w:tabs>
        <w:spacing w:before="108" w:line="211" w:lineRule="auto"/>
        <w:ind w:right="82" w:hanging="339"/>
        <w:jc w:val="both"/>
        <w:rPr>
          <w:rFonts w:ascii="Open Sans" w:eastAsia="Open Sans" w:hAnsi="Open Sans" w:cs="Open Sans"/>
          <w:color w:val="000000"/>
        </w:rPr>
      </w:pPr>
      <w:r>
        <w:rPr>
          <w:rFonts w:ascii="Open Sans" w:eastAsia="Open Sans" w:hAnsi="Open Sans" w:cs="Open Sans"/>
          <w:color w:val="000000"/>
        </w:rPr>
        <w:t>place at public places, i.e. at least at the premises of the small project Lead Beneficiary and small project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(if applicable) and at the place of implementation of the investment a durable information poster of minimum A3 size or a similar size electronic display with information about the small project and the support from the Programme (minimum logo of the programme, title of the small project, name of the small project Lead Beneficiary and small project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 the address of the project website, if created or Programme website). This shall be done immediately after the start of the material implementation of the small project.</w:t>
      </w:r>
    </w:p>
    <w:p w14:paraId="1917C1EB" w14:textId="77777777" w:rsidR="00771DAA" w:rsidRDefault="00E834B5">
      <w:pPr>
        <w:numPr>
          <w:ilvl w:val="1"/>
          <w:numId w:val="5"/>
        </w:numPr>
        <w:pBdr>
          <w:top w:val="nil"/>
          <w:left w:val="nil"/>
          <w:bottom w:val="nil"/>
          <w:right w:val="nil"/>
          <w:between w:val="nil"/>
        </w:pBdr>
        <w:tabs>
          <w:tab w:val="left" w:pos="710"/>
          <w:tab w:val="left" w:pos="712"/>
        </w:tabs>
        <w:spacing w:before="99" w:line="211" w:lineRule="auto"/>
        <w:ind w:right="82" w:hanging="339"/>
        <w:jc w:val="both"/>
        <w:rPr>
          <w:rFonts w:ascii="Open Sans" w:eastAsia="Open Sans" w:hAnsi="Open Sans" w:cs="Open Sans"/>
          <w:color w:val="000000"/>
        </w:rPr>
      </w:pPr>
      <w:r>
        <w:rPr>
          <w:rFonts w:ascii="Open Sans" w:eastAsia="Open Sans" w:hAnsi="Open Sans" w:cs="Open Sans"/>
          <w:color w:val="000000"/>
        </w:rPr>
        <w:t>use the Programme logo, of which the European Union symbol is an element, when carrying out their actions with regard to visibility, transparency and communication,</w:t>
      </w:r>
    </w:p>
    <w:p w14:paraId="3F7706A6" w14:textId="77777777" w:rsidR="00771DAA" w:rsidRDefault="00E834B5">
      <w:pPr>
        <w:numPr>
          <w:ilvl w:val="1"/>
          <w:numId w:val="5"/>
        </w:numPr>
        <w:pBdr>
          <w:top w:val="nil"/>
          <w:left w:val="nil"/>
          <w:bottom w:val="nil"/>
          <w:right w:val="nil"/>
          <w:between w:val="nil"/>
        </w:pBdr>
        <w:tabs>
          <w:tab w:val="left" w:pos="711"/>
        </w:tabs>
        <w:spacing w:before="84"/>
        <w:ind w:left="711" w:right="82"/>
        <w:jc w:val="both"/>
        <w:rPr>
          <w:rFonts w:ascii="Open Sans" w:eastAsia="Open Sans" w:hAnsi="Open Sans" w:cs="Open Sans"/>
          <w:color w:val="000000"/>
        </w:rPr>
      </w:pPr>
      <w:r>
        <w:rPr>
          <w:rFonts w:ascii="Open Sans" w:eastAsia="Open Sans" w:hAnsi="Open Sans" w:cs="Open Sans"/>
          <w:color w:val="000000"/>
        </w:rPr>
        <w:t>document the communication activities carried out in a small project,</w:t>
      </w:r>
    </w:p>
    <w:p w14:paraId="5446E392" w14:textId="77777777" w:rsidR="00771DAA" w:rsidRDefault="00E834B5">
      <w:pPr>
        <w:numPr>
          <w:ilvl w:val="1"/>
          <w:numId w:val="5"/>
        </w:numPr>
        <w:pBdr>
          <w:top w:val="nil"/>
          <w:left w:val="nil"/>
          <w:bottom w:val="nil"/>
          <w:right w:val="nil"/>
          <w:between w:val="nil"/>
        </w:pBdr>
        <w:tabs>
          <w:tab w:val="left" w:pos="710"/>
          <w:tab w:val="left" w:pos="712"/>
        </w:tabs>
        <w:spacing w:before="98" w:line="211" w:lineRule="auto"/>
        <w:ind w:right="82" w:hanging="339"/>
        <w:jc w:val="both"/>
        <w:rPr>
          <w:rFonts w:ascii="Open Sans" w:eastAsia="Open Sans" w:hAnsi="Open Sans" w:cs="Open Sans"/>
          <w:color w:val="000000"/>
        </w:rPr>
      </w:pPr>
      <w:r>
        <w:rPr>
          <w:rFonts w:ascii="Open Sans" w:eastAsia="Open Sans" w:hAnsi="Open Sans" w:cs="Open Sans"/>
          <w:color w:val="000000"/>
        </w:rPr>
        <w:t>communicate to the SPF Beneficiary in due time, i.e. min. 7 calendar days information on planned and on-going activities with regard to visibility, transparency and communication of</w:t>
      </w:r>
      <w:r>
        <w:rPr>
          <w:rFonts w:ascii="Open Sans" w:eastAsia="Open Sans" w:hAnsi="Open Sans" w:cs="Open Sans"/>
        </w:rPr>
        <w:t xml:space="preserve"> </w:t>
      </w:r>
      <w:r>
        <w:rPr>
          <w:rFonts w:ascii="Open Sans" w:eastAsia="Open Sans" w:hAnsi="Open Sans" w:cs="Open Sans"/>
          <w:color w:val="000000"/>
        </w:rPr>
        <w:t>the small project and completed significant milestones of the small project, including outputs and results.</w:t>
      </w:r>
    </w:p>
    <w:p w14:paraId="3E954D01" w14:textId="65C7E86C" w:rsidR="00771DAA" w:rsidRDefault="00E834B5">
      <w:pPr>
        <w:numPr>
          <w:ilvl w:val="0"/>
          <w:numId w:val="5"/>
        </w:numPr>
        <w:pBdr>
          <w:top w:val="nil"/>
          <w:left w:val="nil"/>
          <w:bottom w:val="nil"/>
          <w:right w:val="nil"/>
          <w:between w:val="nil"/>
        </w:pBdr>
        <w:tabs>
          <w:tab w:val="left" w:pos="372"/>
          <w:tab w:val="left" w:pos="374"/>
        </w:tabs>
        <w:spacing w:before="111" w:line="211" w:lineRule="auto"/>
        <w:ind w:right="82"/>
        <w:jc w:val="both"/>
        <w:rPr>
          <w:rFonts w:ascii="Open Sans" w:eastAsia="Open Sans" w:hAnsi="Open Sans" w:cs="Open Sans"/>
          <w:color w:val="000000"/>
        </w:rPr>
      </w:pPr>
      <w:r>
        <w:rPr>
          <w:rFonts w:ascii="Open Sans" w:eastAsia="Open Sans" w:hAnsi="Open Sans" w:cs="Open Sans"/>
          <w:color w:val="000000"/>
        </w:rPr>
        <w:t>The small project Lead Beneficiary shall ensure that the small project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w:t>
      </w:r>
      <w:r>
        <w:rPr>
          <w:rFonts w:ascii="Open Sans" w:eastAsia="Open Sans" w:hAnsi="Open Sans" w:cs="Open Sans"/>
        </w:rPr>
        <w:t>implement</w:t>
      </w:r>
      <w:r w:rsidR="00E42578">
        <w:rPr>
          <w:rFonts w:ascii="Open Sans" w:eastAsia="Open Sans" w:hAnsi="Open Sans" w:cs="Open Sans"/>
        </w:rPr>
        <w:t>(</w:t>
      </w:r>
      <w:r>
        <w:rPr>
          <w:rFonts w:ascii="Open Sans" w:eastAsia="Open Sans" w:hAnsi="Open Sans" w:cs="Open Sans"/>
        </w:rPr>
        <w:t>s</w:t>
      </w:r>
      <w:r w:rsidR="00E42578">
        <w:rPr>
          <w:rFonts w:ascii="Open Sans" w:eastAsia="Open Sans" w:hAnsi="Open Sans" w:cs="Open Sans"/>
        </w:rPr>
        <w:t>)</w:t>
      </w:r>
      <w:r>
        <w:rPr>
          <w:rFonts w:ascii="Open Sans" w:eastAsia="Open Sans" w:hAnsi="Open Sans" w:cs="Open Sans"/>
          <w:color w:val="000000"/>
        </w:rPr>
        <w:t xml:space="preserve"> the activities set out in paragraph 1 in accordance with the recommendations contained in the Manual for small projects.</w:t>
      </w:r>
    </w:p>
    <w:p w14:paraId="00B7E799" w14:textId="77777777" w:rsidR="00771DAA" w:rsidRDefault="00E834B5">
      <w:pPr>
        <w:numPr>
          <w:ilvl w:val="0"/>
          <w:numId w:val="5"/>
        </w:numPr>
        <w:pBdr>
          <w:top w:val="nil"/>
          <w:left w:val="nil"/>
          <w:bottom w:val="nil"/>
          <w:right w:val="nil"/>
          <w:between w:val="nil"/>
        </w:pBdr>
        <w:tabs>
          <w:tab w:val="left" w:pos="372"/>
          <w:tab w:val="left" w:pos="374"/>
        </w:tabs>
        <w:spacing w:before="112" w:line="208" w:lineRule="auto"/>
        <w:ind w:right="82"/>
        <w:jc w:val="both"/>
        <w:rPr>
          <w:rFonts w:ascii="Open Sans" w:eastAsia="Open Sans" w:hAnsi="Open Sans" w:cs="Open Sans"/>
          <w:color w:val="000000"/>
        </w:rPr>
      </w:pPr>
      <w:r>
        <w:rPr>
          <w:rFonts w:ascii="Open Sans" w:eastAsia="Open Sans" w:hAnsi="Open Sans" w:cs="Open Sans"/>
          <w:color w:val="000000"/>
        </w:rPr>
        <w:t>The small project Lead Beneficiary shall ensure that the small project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make available to the SPF Beneficiary, free of charge, the existing photographic and audiovisual documentation of the implementation of the small project and to give consent to the use of this documentation by the SPF Beneficiary for information and promotion activities. The transfer of this documentation will take place on the basis of separate, free of charge </w:t>
      </w:r>
      <w:proofErr w:type="spellStart"/>
      <w:r>
        <w:rPr>
          <w:rFonts w:ascii="Open Sans" w:eastAsia="Open Sans" w:hAnsi="Open Sans" w:cs="Open Sans"/>
          <w:color w:val="000000"/>
        </w:rPr>
        <w:t>licence</w:t>
      </w:r>
      <w:proofErr w:type="spellEnd"/>
      <w:r>
        <w:rPr>
          <w:rFonts w:ascii="Open Sans" w:eastAsia="Open Sans" w:hAnsi="Open Sans" w:cs="Open Sans"/>
          <w:color w:val="000000"/>
        </w:rPr>
        <w:t xml:space="preserve"> agreements.</w:t>
      </w:r>
    </w:p>
    <w:p w14:paraId="2A3C8FF5" w14:textId="77777777" w:rsidR="00771DAA" w:rsidRDefault="00E834B5">
      <w:pPr>
        <w:numPr>
          <w:ilvl w:val="0"/>
          <w:numId w:val="5"/>
        </w:numPr>
        <w:pBdr>
          <w:top w:val="nil"/>
          <w:left w:val="nil"/>
          <w:bottom w:val="nil"/>
          <w:right w:val="nil"/>
          <w:between w:val="nil"/>
        </w:pBdr>
        <w:tabs>
          <w:tab w:val="left" w:pos="372"/>
          <w:tab w:val="left" w:pos="374"/>
        </w:tabs>
        <w:spacing w:before="116" w:line="211" w:lineRule="auto"/>
        <w:ind w:right="82"/>
        <w:jc w:val="both"/>
        <w:rPr>
          <w:rFonts w:ascii="Open Sans" w:eastAsia="Open Sans" w:hAnsi="Open Sans" w:cs="Open Sans"/>
          <w:color w:val="000000"/>
        </w:rPr>
      </w:pPr>
      <w:r>
        <w:rPr>
          <w:rFonts w:ascii="Open Sans" w:eastAsia="Open Sans" w:hAnsi="Open Sans" w:cs="Open Sans"/>
          <w:color w:val="000000"/>
        </w:rPr>
        <w:t xml:space="preserve">The obligation to make available free of charge, referred to in point 3, also applies when such materials are requested by: the Managing Authority, National Authority, Joint Secretariat, EU institutions, bodies of the European Union and its </w:t>
      </w:r>
      <w:proofErr w:type="spellStart"/>
      <w:r>
        <w:rPr>
          <w:rFonts w:ascii="Open Sans" w:eastAsia="Open Sans" w:hAnsi="Open Sans" w:cs="Open Sans"/>
          <w:color w:val="000000"/>
        </w:rPr>
        <w:t>organisational</w:t>
      </w:r>
      <w:proofErr w:type="spellEnd"/>
      <w:r>
        <w:rPr>
          <w:rFonts w:ascii="Open Sans" w:eastAsia="Open Sans" w:hAnsi="Open Sans" w:cs="Open Sans"/>
          <w:color w:val="000000"/>
        </w:rPr>
        <w:t xml:space="preserve"> units.</w:t>
      </w:r>
    </w:p>
    <w:p w14:paraId="706B6665" w14:textId="77777777" w:rsidR="00771DAA" w:rsidRDefault="00E834B5">
      <w:pPr>
        <w:numPr>
          <w:ilvl w:val="0"/>
          <w:numId w:val="5"/>
        </w:numPr>
        <w:pBdr>
          <w:top w:val="nil"/>
          <w:left w:val="nil"/>
          <w:bottom w:val="nil"/>
          <w:right w:val="nil"/>
          <w:between w:val="nil"/>
        </w:pBdr>
        <w:tabs>
          <w:tab w:val="left" w:pos="372"/>
          <w:tab w:val="left" w:pos="374"/>
        </w:tabs>
        <w:spacing w:before="112" w:line="208" w:lineRule="auto"/>
        <w:ind w:right="82"/>
        <w:jc w:val="both"/>
        <w:rPr>
          <w:rFonts w:ascii="Open Sans" w:eastAsia="Open Sans" w:hAnsi="Open Sans" w:cs="Open Sans"/>
          <w:color w:val="000000"/>
        </w:rPr>
      </w:pPr>
      <w:r>
        <w:rPr>
          <w:rFonts w:ascii="Open Sans" w:eastAsia="Open Sans" w:hAnsi="Open Sans" w:cs="Open Sans"/>
          <w:color w:val="000000"/>
        </w:rPr>
        <w:t>If the small project Lead Beneficiary or small project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(if applicable) do not fulfil their obligations referred to in point 1 subpoints (1)-(4), the SPF Beneficiary shall reduce the grant for the small project Lead Beneficiary or small project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 xml:space="preserve"> (if applicable) according to the rules laid down in the Manual for small projects.</w:t>
      </w:r>
    </w:p>
    <w:p w14:paraId="63442577" w14:textId="3CB6B8E0" w:rsidR="00771DAA" w:rsidRDefault="00E834B5">
      <w:pPr>
        <w:numPr>
          <w:ilvl w:val="0"/>
          <w:numId w:val="5"/>
        </w:numPr>
        <w:pBdr>
          <w:top w:val="nil"/>
          <w:left w:val="nil"/>
          <w:bottom w:val="nil"/>
          <w:right w:val="nil"/>
          <w:between w:val="nil"/>
        </w:pBdr>
        <w:tabs>
          <w:tab w:val="left" w:pos="372"/>
          <w:tab w:val="left" w:pos="374"/>
        </w:tabs>
        <w:spacing w:before="114" w:line="211" w:lineRule="auto"/>
        <w:ind w:right="82"/>
        <w:jc w:val="both"/>
        <w:rPr>
          <w:rFonts w:ascii="Open Sans" w:eastAsia="Open Sans" w:hAnsi="Open Sans" w:cs="Open Sans"/>
          <w:i/>
          <w:color w:val="000000"/>
        </w:rPr>
      </w:pPr>
      <w:r>
        <w:rPr>
          <w:rFonts w:ascii="Open Sans" w:eastAsia="Open Sans" w:hAnsi="Open Sans" w:cs="Open Sans"/>
          <w:color w:val="000000"/>
        </w:rPr>
        <w:t xml:space="preserve">In the event that the small project Lead Beneficiary publishes, in any form, any information relating to the small project, the small project Lead Beneficiary shall ensure that such information and publications include an indication that the SPF Beneficiary is not responsible for their content. Publications issued shall include the statement: </w:t>
      </w:r>
      <w:r>
        <w:rPr>
          <w:rFonts w:ascii="Open Sans" w:eastAsia="Open Sans" w:hAnsi="Open Sans" w:cs="Open Sans"/>
          <w:i/>
          <w:color w:val="000000"/>
        </w:rPr>
        <w:t>The sole responsibility for the content of this</w:t>
      </w:r>
      <w:r>
        <w:rPr>
          <w:rFonts w:ascii="Open Sans" w:eastAsia="Open Sans" w:hAnsi="Open Sans" w:cs="Open Sans"/>
          <w:i/>
        </w:rPr>
        <w:t xml:space="preserve"> publication lies with the authors and it cannot be equated with the official position of the European Union and the </w:t>
      </w:r>
      <w:r w:rsidR="00E42578">
        <w:rPr>
          <w:rFonts w:ascii="Open Sans" w:eastAsia="Open Sans" w:hAnsi="Open Sans" w:cs="Open Sans"/>
          <w:i/>
        </w:rPr>
        <w:t xml:space="preserve">Agency of </w:t>
      </w:r>
      <w:r>
        <w:rPr>
          <w:rFonts w:ascii="Open Sans" w:eastAsia="Open Sans" w:hAnsi="Open Sans" w:cs="Open Sans"/>
          <w:i/>
        </w:rPr>
        <w:t xml:space="preserve">Regional </w:t>
      </w:r>
      <w:proofErr w:type="spellStart"/>
      <w:r>
        <w:rPr>
          <w:rFonts w:ascii="Open Sans" w:eastAsia="Open Sans" w:hAnsi="Open Sans" w:cs="Open Sans"/>
          <w:i/>
        </w:rPr>
        <w:t>Development</w:t>
      </w:r>
      <w:r w:rsidR="00E42578">
        <w:rPr>
          <w:rFonts w:ascii="Open Sans" w:eastAsia="Open Sans" w:hAnsi="Open Sans" w:cs="Open Sans"/>
          <w:i/>
        </w:rPr>
        <w:t>in</w:t>
      </w:r>
      <w:proofErr w:type="spellEnd"/>
      <w:r w:rsidR="00E42578">
        <w:rPr>
          <w:rFonts w:ascii="Open Sans" w:eastAsia="Open Sans" w:hAnsi="Open Sans" w:cs="Open Sans"/>
          <w:i/>
        </w:rPr>
        <w:t xml:space="preserve"> Ternopil </w:t>
      </w:r>
      <w:r w:rsidR="00E42578" w:rsidRPr="00E42578">
        <w:rPr>
          <w:rFonts w:ascii="Open Sans" w:eastAsia="Open Sans" w:hAnsi="Open Sans" w:cs="Open Sans"/>
          <w:i/>
        </w:rPr>
        <w:t xml:space="preserve"> </w:t>
      </w:r>
      <w:r w:rsidR="00E42578">
        <w:rPr>
          <w:rFonts w:ascii="Open Sans" w:eastAsia="Open Sans" w:hAnsi="Open Sans" w:cs="Open Sans"/>
          <w:i/>
        </w:rPr>
        <w:t>Region</w:t>
      </w:r>
      <w:r>
        <w:rPr>
          <w:rFonts w:ascii="Open Sans" w:eastAsia="Open Sans" w:hAnsi="Open Sans" w:cs="Open Sans"/>
          <w:i/>
        </w:rPr>
        <w:t>.</w:t>
      </w:r>
    </w:p>
    <w:p w14:paraId="485E36B3" w14:textId="77777777" w:rsidR="00771DAA" w:rsidRDefault="00771DAA">
      <w:pPr>
        <w:pBdr>
          <w:top w:val="nil"/>
          <w:left w:val="nil"/>
          <w:bottom w:val="nil"/>
          <w:right w:val="nil"/>
          <w:between w:val="nil"/>
        </w:pBdr>
        <w:rPr>
          <w:rFonts w:ascii="Open Sans" w:eastAsia="Open Sans" w:hAnsi="Open Sans" w:cs="Open Sans"/>
          <w:i/>
          <w:color w:val="000000"/>
          <w:sz w:val="24"/>
          <w:szCs w:val="24"/>
        </w:rPr>
      </w:pPr>
    </w:p>
    <w:p w14:paraId="61653D27"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18</w:t>
      </w:r>
    </w:p>
    <w:p w14:paraId="03E7EFFE" w14:textId="77777777" w:rsidR="00771DAA" w:rsidRDefault="00E834B5">
      <w:pPr>
        <w:pBdr>
          <w:top w:val="nil"/>
          <w:left w:val="nil"/>
          <w:bottom w:val="nil"/>
          <w:right w:val="nil"/>
          <w:between w:val="nil"/>
        </w:pBdr>
        <w:ind w:left="4"/>
        <w:jc w:val="center"/>
        <w:rPr>
          <w:rFonts w:ascii="Open Sans" w:eastAsia="Open Sans" w:hAnsi="Open Sans" w:cs="Open Sans"/>
          <w:b/>
          <w:color w:val="000000"/>
          <w:sz w:val="24"/>
          <w:szCs w:val="24"/>
        </w:rPr>
      </w:pPr>
      <w:r>
        <w:rPr>
          <w:rFonts w:ascii="Open Sans" w:eastAsia="Open Sans" w:hAnsi="Open Sans" w:cs="Open Sans"/>
          <w:b/>
          <w:color w:val="0B5394"/>
        </w:rPr>
        <w:t>AMENDMENTS TO THE GRANT AGREEMENT</w:t>
      </w:r>
    </w:p>
    <w:p w14:paraId="73EE892F" w14:textId="77777777" w:rsidR="00771DAA" w:rsidRDefault="00E834B5">
      <w:pPr>
        <w:numPr>
          <w:ilvl w:val="0"/>
          <w:numId w:val="4"/>
        </w:numPr>
        <w:pBdr>
          <w:top w:val="nil"/>
          <w:left w:val="nil"/>
          <w:bottom w:val="nil"/>
          <w:right w:val="nil"/>
          <w:between w:val="nil"/>
        </w:pBdr>
        <w:tabs>
          <w:tab w:val="left" w:pos="372"/>
          <w:tab w:val="left" w:pos="374"/>
        </w:tabs>
        <w:spacing w:before="126" w:line="208" w:lineRule="auto"/>
        <w:ind w:right="361"/>
        <w:jc w:val="both"/>
        <w:rPr>
          <w:rFonts w:ascii="Open Sans" w:eastAsia="Open Sans" w:hAnsi="Open Sans" w:cs="Open Sans"/>
          <w:color w:val="000000"/>
        </w:rPr>
      </w:pPr>
      <w:r>
        <w:rPr>
          <w:rFonts w:ascii="Open Sans" w:eastAsia="Open Sans" w:hAnsi="Open Sans" w:cs="Open Sans"/>
          <w:color w:val="000000"/>
        </w:rPr>
        <w:t>Amendments to the agreement and annexes forming its integral part may be made, under pain of nullity, only during the material implementation period of the small project referred to in § 6 of the agreement and in accordance with the rules described in the current Manual for small projects.</w:t>
      </w:r>
    </w:p>
    <w:p w14:paraId="2111CCD5" w14:textId="77777777" w:rsidR="00771DAA" w:rsidRDefault="00E834B5">
      <w:pPr>
        <w:numPr>
          <w:ilvl w:val="0"/>
          <w:numId w:val="4"/>
        </w:numPr>
        <w:pBdr>
          <w:top w:val="nil"/>
          <w:left w:val="nil"/>
          <w:bottom w:val="nil"/>
          <w:right w:val="nil"/>
          <w:between w:val="nil"/>
        </w:pBdr>
        <w:tabs>
          <w:tab w:val="left" w:pos="372"/>
        </w:tabs>
        <w:spacing w:before="89"/>
        <w:ind w:left="372" w:hanging="265"/>
        <w:jc w:val="both"/>
        <w:rPr>
          <w:rFonts w:ascii="Open Sans" w:eastAsia="Open Sans" w:hAnsi="Open Sans" w:cs="Open Sans"/>
          <w:color w:val="000000"/>
        </w:rPr>
      </w:pPr>
      <w:r>
        <w:rPr>
          <w:rFonts w:ascii="Open Sans" w:eastAsia="Open Sans" w:hAnsi="Open Sans" w:cs="Open Sans"/>
          <w:color w:val="000000"/>
        </w:rPr>
        <w:t>Making changes to the agreement requires compliance with the following rules:</w:t>
      </w:r>
    </w:p>
    <w:p w14:paraId="42EBCB7D" w14:textId="77777777" w:rsidR="00771DAA" w:rsidRDefault="00E834B5">
      <w:pPr>
        <w:numPr>
          <w:ilvl w:val="1"/>
          <w:numId w:val="4"/>
        </w:numPr>
        <w:pBdr>
          <w:top w:val="nil"/>
          <w:left w:val="nil"/>
          <w:bottom w:val="nil"/>
          <w:right w:val="nil"/>
          <w:between w:val="nil"/>
        </w:pBdr>
        <w:tabs>
          <w:tab w:val="left" w:pos="672"/>
        </w:tabs>
        <w:spacing w:before="101" w:line="211" w:lineRule="auto"/>
        <w:ind w:right="358"/>
        <w:jc w:val="both"/>
        <w:rPr>
          <w:rFonts w:ascii="Open Sans" w:eastAsia="Open Sans" w:hAnsi="Open Sans" w:cs="Open Sans"/>
          <w:color w:val="000000"/>
        </w:rPr>
      </w:pPr>
      <w:r>
        <w:rPr>
          <w:rFonts w:ascii="Open Sans" w:eastAsia="Open Sans" w:hAnsi="Open Sans" w:cs="Open Sans"/>
          <w:color w:val="000000"/>
        </w:rPr>
        <w:lastRenderedPageBreak/>
        <w:t>all changes to the agreement require the signing of an addendum to the agreement on pain of nullity, subject to points 2) and 3),</w:t>
      </w:r>
    </w:p>
    <w:p w14:paraId="6AEA5885" w14:textId="77777777" w:rsidR="00771DAA" w:rsidRDefault="00E834B5">
      <w:pPr>
        <w:numPr>
          <w:ilvl w:val="1"/>
          <w:numId w:val="4"/>
        </w:numPr>
        <w:pBdr>
          <w:top w:val="nil"/>
          <w:left w:val="nil"/>
          <w:bottom w:val="nil"/>
          <w:right w:val="nil"/>
          <w:between w:val="nil"/>
        </w:pBdr>
        <w:tabs>
          <w:tab w:val="left" w:pos="672"/>
        </w:tabs>
        <w:spacing w:before="109" w:line="211" w:lineRule="auto"/>
        <w:ind w:right="362"/>
        <w:jc w:val="both"/>
        <w:rPr>
          <w:rFonts w:ascii="Open Sans" w:eastAsia="Open Sans" w:hAnsi="Open Sans" w:cs="Open Sans"/>
          <w:color w:val="000000"/>
        </w:rPr>
      </w:pPr>
      <w:r>
        <w:rPr>
          <w:rFonts w:ascii="Open Sans" w:eastAsia="Open Sans" w:hAnsi="Open Sans" w:cs="Open Sans"/>
          <w:color w:val="000000"/>
        </w:rPr>
        <w:t>changes to the annexes to the agreement do not require the signing of an addendum to the agreement , as long as they do not directly affect the content of its provisions,</w:t>
      </w:r>
    </w:p>
    <w:p w14:paraId="635A5EDB" w14:textId="77777777" w:rsidR="00E42578" w:rsidRDefault="00E834B5" w:rsidP="00E42578">
      <w:pPr>
        <w:numPr>
          <w:ilvl w:val="1"/>
          <w:numId w:val="4"/>
        </w:numPr>
        <w:pBdr>
          <w:top w:val="nil"/>
          <w:left w:val="nil"/>
          <w:bottom w:val="nil"/>
          <w:right w:val="nil"/>
          <w:between w:val="nil"/>
        </w:pBdr>
        <w:spacing w:before="93" w:line="208" w:lineRule="auto"/>
        <w:ind w:right="364"/>
        <w:jc w:val="both"/>
        <w:rPr>
          <w:rFonts w:ascii="Open Sans" w:eastAsia="Open Sans" w:hAnsi="Open Sans" w:cs="Open Sans"/>
          <w:color w:val="000000"/>
        </w:rPr>
      </w:pPr>
      <w:r w:rsidRPr="00E42578">
        <w:rPr>
          <w:rFonts w:ascii="Open Sans" w:eastAsia="Open Sans" w:hAnsi="Open Sans" w:cs="Open Sans"/>
          <w:color w:val="000000"/>
        </w:rPr>
        <w:t>Changes of the address of the registered office of the small project Lead Beneficiary, changes of the small project Beneficiary's bank account and SWIFT or IBAN code, as well as changes of the name and address of the bank where the account has been opened, do not require the signing of an annex to the agreement. The small project Lead Beneficiary shall notify these changes to the SPF Beneficiary. If the small project Beneficiary fails to notify the SPF Beneficiary of the bank account change, he/she shall bear all the costs incurred as a consequence of the lack of notification,</w:t>
      </w:r>
    </w:p>
    <w:p w14:paraId="717186F7" w14:textId="2526FA3B" w:rsidR="00771DAA" w:rsidRPr="00E42578" w:rsidRDefault="00E834B5" w:rsidP="00E42578">
      <w:pPr>
        <w:numPr>
          <w:ilvl w:val="1"/>
          <w:numId w:val="4"/>
        </w:numPr>
        <w:pBdr>
          <w:top w:val="nil"/>
          <w:left w:val="nil"/>
          <w:bottom w:val="nil"/>
          <w:right w:val="nil"/>
          <w:between w:val="nil"/>
        </w:pBdr>
        <w:spacing w:before="93" w:line="208" w:lineRule="auto"/>
        <w:ind w:right="364"/>
        <w:jc w:val="both"/>
        <w:rPr>
          <w:rFonts w:ascii="Open Sans" w:eastAsia="Open Sans" w:hAnsi="Open Sans" w:cs="Open Sans"/>
          <w:color w:val="000000"/>
        </w:rPr>
      </w:pPr>
      <w:r w:rsidRPr="00E42578">
        <w:rPr>
          <w:rFonts w:ascii="Open Sans" w:eastAsia="Open Sans" w:hAnsi="Open Sans" w:cs="Open Sans"/>
          <w:color w:val="000000"/>
        </w:rPr>
        <w:t>The small project Lead Beneficiary shall submit change requests to the SPF Beneficiary within the deadlines set out in the Manual for small projects. Failure to meet the deadlines may result in the amendment request being left unprocessed.</w:t>
      </w:r>
    </w:p>
    <w:p w14:paraId="2B539C48" w14:textId="77777777" w:rsidR="00771DAA" w:rsidRDefault="00771DAA">
      <w:pPr>
        <w:pBdr>
          <w:top w:val="nil"/>
          <w:left w:val="nil"/>
          <w:bottom w:val="nil"/>
          <w:right w:val="nil"/>
          <w:between w:val="nil"/>
        </w:pBdr>
        <w:spacing w:before="162"/>
        <w:rPr>
          <w:rFonts w:ascii="Open Sans" w:eastAsia="Open Sans" w:hAnsi="Open Sans" w:cs="Open Sans"/>
          <w:color w:val="000000"/>
        </w:rPr>
      </w:pPr>
    </w:p>
    <w:p w14:paraId="419F3505"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19</w:t>
      </w:r>
    </w:p>
    <w:p w14:paraId="13C1E9DE"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INADEQUATE IMPLEMENTATION OF A SMALL PROJECT</w:t>
      </w:r>
    </w:p>
    <w:p w14:paraId="1135B674" w14:textId="77777777" w:rsidR="00771DAA" w:rsidRDefault="00E834B5">
      <w:pPr>
        <w:numPr>
          <w:ilvl w:val="0"/>
          <w:numId w:val="26"/>
        </w:numPr>
        <w:pBdr>
          <w:top w:val="nil"/>
          <w:left w:val="nil"/>
          <w:bottom w:val="nil"/>
          <w:right w:val="nil"/>
          <w:between w:val="nil"/>
        </w:pBdr>
        <w:tabs>
          <w:tab w:val="left" w:pos="372"/>
          <w:tab w:val="left" w:pos="374"/>
        </w:tabs>
        <w:spacing w:before="124" w:line="211" w:lineRule="auto"/>
        <w:ind w:right="82"/>
        <w:jc w:val="both"/>
        <w:rPr>
          <w:rFonts w:ascii="Open Sans" w:eastAsia="Open Sans" w:hAnsi="Open Sans" w:cs="Open Sans"/>
          <w:color w:val="000000"/>
        </w:rPr>
      </w:pPr>
      <w:r>
        <w:rPr>
          <w:rFonts w:ascii="Open Sans" w:eastAsia="Open Sans" w:hAnsi="Open Sans" w:cs="Open Sans"/>
          <w:color w:val="000000"/>
        </w:rPr>
        <w:t>The small project Lead Beneficiary undertakes to make every effort to achieve the target values of the product indicators set out in the grant agreement.</w:t>
      </w:r>
    </w:p>
    <w:p w14:paraId="54A53A95" w14:textId="77777777" w:rsidR="00771DAA" w:rsidRDefault="00E834B5">
      <w:pPr>
        <w:numPr>
          <w:ilvl w:val="0"/>
          <w:numId w:val="26"/>
        </w:numPr>
        <w:pBdr>
          <w:top w:val="nil"/>
          <w:left w:val="nil"/>
          <w:bottom w:val="nil"/>
          <w:right w:val="nil"/>
          <w:between w:val="nil"/>
        </w:pBdr>
        <w:tabs>
          <w:tab w:val="left" w:pos="372"/>
          <w:tab w:val="left" w:pos="374"/>
        </w:tabs>
        <w:spacing w:before="107" w:line="211" w:lineRule="auto"/>
        <w:ind w:right="82"/>
        <w:jc w:val="both"/>
        <w:rPr>
          <w:rFonts w:ascii="Open Sans" w:eastAsia="Open Sans" w:hAnsi="Open Sans" w:cs="Open Sans"/>
          <w:color w:val="000000"/>
        </w:rPr>
      </w:pPr>
      <w:r>
        <w:rPr>
          <w:rFonts w:ascii="Open Sans" w:eastAsia="Open Sans" w:hAnsi="Open Sans" w:cs="Open Sans"/>
          <w:color w:val="000000"/>
        </w:rPr>
        <w:t>Failure to strictly meet any of the declared lump sum obtaining criteria or to achieve 100% of declared target value of the Programme output indicator(s), assigned to the task, or to achieve 100% of declared target value of the small project fund output indicator(s), assigned to the task, will mean the loss of the partner’s right to the lump sum in 100%.</w:t>
      </w:r>
    </w:p>
    <w:p w14:paraId="61C55A0B" w14:textId="77777777" w:rsidR="00771DAA" w:rsidRDefault="00771DAA">
      <w:pPr>
        <w:pBdr>
          <w:top w:val="nil"/>
          <w:left w:val="nil"/>
          <w:bottom w:val="nil"/>
          <w:right w:val="nil"/>
          <w:between w:val="nil"/>
        </w:pBdr>
        <w:spacing w:before="158"/>
        <w:ind w:right="82"/>
        <w:rPr>
          <w:rFonts w:ascii="Open Sans" w:eastAsia="Open Sans" w:hAnsi="Open Sans" w:cs="Open Sans"/>
          <w:color w:val="000000"/>
          <w:sz w:val="24"/>
          <w:szCs w:val="24"/>
        </w:rPr>
      </w:pPr>
    </w:p>
    <w:p w14:paraId="6B1C31C2"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20</w:t>
      </w:r>
    </w:p>
    <w:p w14:paraId="33ADD08B"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FAILURE TO MAINTAIN THE DURABILITY OF A SMALL PROJECT</w:t>
      </w:r>
    </w:p>
    <w:p w14:paraId="2E264215" w14:textId="77777777" w:rsidR="00771DAA" w:rsidRDefault="00E834B5">
      <w:pPr>
        <w:numPr>
          <w:ilvl w:val="0"/>
          <w:numId w:val="25"/>
        </w:numPr>
        <w:pBdr>
          <w:top w:val="nil"/>
          <w:left w:val="nil"/>
          <w:bottom w:val="nil"/>
          <w:right w:val="nil"/>
          <w:between w:val="nil"/>
        </w:pBdr>
        <w:tabs>
          <w:tab w:val="left" w:pos="372"/>
          <w:tab w:val="left" w:pos="374"/>
        </w:tabs>
        <w:spacing w:before="124" w:line="211" w:lineRule="auto"/>
        <w:ind w:right="82"/>
        <w:jc w:val="both"/>
        <w:rPr>
          <w:rFonts w:ascii="Open Sans" w:eastAsia="Open Sans" w:hAnsi="Open Sans" w:cs="Open Sans"/>
          <w:color w:val="000000"/>
        </w:rPr>
      </w:pPr>
      <w:r>
        <w:rPr>
          <w:rFonts w:ascii="Open Sans" w:eastAsia="Open Sans" w:hAnsi="Open Sans" w:cs="Open Sans"/>
          <w:color w:val="000000"/>
        </w:rPr>
        <w:t>In the event that the durability of the small project is not maintained, the small project Lead Beneficiary shall return the grant received in accordance with § 14 of the agreement, in the manner specified in the recovery order.</w:t>
      </w:r>
    </w:p>
    <w:p w14:paraId="0CC1F474" w14:textId="77777777" w:rsidR="00771DAA" w:rsidRDefault="00771DAA">
      <w:pPr>
        <w:pBdr>
          <w:top w:val="nil"/>
          <w:left w:val="nil"/>
          <w:bottom w:val="nil"/>
          <w:right w:val="nil"/>
          <w:between w:val="nil"/>
        </w:pBdr>
        <w:spacing w:before="160"/>
        <w:rPr>
          <w:rFonts w:ascii="Open Sans" w:eastAsia="Open Sans" w:hAnsi="Open Sans" w:cs="Open Sans"/>
          <w:color w:val="000000"/>
          <w:sz w:val="24"/>
          <w:szCs w:val="24"/>
        </w:rPr>
      </w:pPr>
    </w:p>
    <w:p w14:paraId="07CBAAEF"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21</w:t>
      </w:r>
    </w:p>
    <w:p w14:paraId="2B694D6B"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TERMINATION OF AGREEMENT</w:t>
      </w:r>
    </w:p>
    <w:p w14:paraId="01CBDD5D" w14:textId="77777777" w:rsidR="00771DAA" w:rsidRDefault="00E834B5">
      <w:pPr>
        <w:numPr>
          <w:ilvl w:val="0"/>
          <w:numId w:val="32"/>
        </w:numPr>
        <w:pBdr>
          <w:top w:val="nil"/>
          <w:left w:val="nil"/>
          <w:bottom w:val="nil"/>
          <w:right w:val="nil"/>
          <w:between w:val="nil"/>
        </w:pBdr>
        <w:tabs>
          <w:tab w:val="left" w:pos="372"/>
          <w:tab w:val="left" w:pos="374"/>
        </w:tabs>
        <w:spacing w:before="122" w:after="200" w:line="211" w:lineRule="auto"/>
        <w:ind w:right="82"/>
        <w:jc w:val="both"/>
        <w:rPr>
          <w:rFonts w:ascii="Open Sans" w:eastAsia="Open Sans" w:hAnsi="Open Sans" w:cs="Open Sans"/>
          <w:color w:val="000000"/>
        </w:rPr>
      </w:pPr>
      <w:r>
        <w:rPr>
          <w:rFonts w:ascii="Open Sans" w:eastAsia="Open Sans" w:hAnsi="Open Sans" w:cs="Open Sans"/>
          <w:color w:val="000000"/>
        </w:rPr>
        <w:t>The SPF Beneficiary has the right to terminate the agreement if the small project Lead Beneficiary and/or the small project Beneficiary / -</w:t>
      </w:r>
      <w:proofErr w:type="spellStart"/>
      <w:r>
        <w:rPr>
          <w:rFonts w:ascii="Open Sans" w:eastAsia="Open Sans" w:hAnsi="Open Sans" w:cs="Open Sans"/>
          <w:color w:val="000000"/>
        </w:rPr>
        <w:t>ies</w:t>
      </w:r>
      <w:proofErr w:type="spellEnd"/>
      <w:r>
        <w:rPr>
          <w:rFonts w:ascii="Open Sans" w:eastAsia="Open Sans" w:hAnsi="Open Sans" w:cs="Open Sans"/>
          <w:color w:val="000000"/>
        </w:rPr>
        <w:t>:</w:t>
      </w:r>
    </w:p>
    <w:p w14:paraId="04F7E3F3" w14:textId="77777777" w:rsidR="00771DAA" w:rsidRDefault="00E834B5">
      <w:pPr>
        <w:numPr>
          <w:ilvl w:val="0"/>
          <w:numId w:val="12"/>
        </w:numPr>
        <w:pBdr>
          <w:top w:val="nil"/>
          <w:left w:val="nil"/>
          <w:bottom w:val="nil"/>
          <w:right w:val="nil"/>
          <w:between w:val="nil"/>
        </w:pBdr>
        <w:tabs>
          <w:tab w:val="left" w:pos="671"/>
        </w:tabs>
        <w:spacing w:after="200"/>
        <w:ind w:right="82"/>
        <w:jc w:val="both"/>
        <w:rPr>
          <w:rFonts w:ascii="Open Sans" w:eastAsia="Open Sans" w:hAnsi="Open Sans" w:cs="Open Sans"/>
          <w:color w:val="000000"/>
        </w:rPr>
      </w:pPr>
      <w:r>
        <w:rPr>
          <w:rFonts w:ascii="Open Sans" w:eastAsia="Open Sans" w:hAnsi="Open Sans" w:cs="Open Sans"/>
          <w:color w:val="000000"/>
        </w:rPr>
        <w:t>received funding on the basis of:</w:t>
      </w:r>
    </w:p>
    <w:p w14:paraId="34F0865F" w14:textId="77777777" w:rsidR="00771DAA" w:rsidRDefault="00E834B5">
      <w:pPr>
        <w:numPr>
          <w:ilvl w:val="0"/>
          <w:numId w:val="27"/>
        </w:numPr>
        <w:pBdr>
          <w:top w:val="nil"/>
          <w:left w:val="nil"/>
          <w:bottom w:val="nil"/>
          <w:right w:val="nil"/>
          <w:between w:val="nil"/>
        </w:pBdr>
        <w:tabs>
          <w:tab w:val="left" w:pos="1009"/>
        </w:tabs>
        <w:spacing w:after="200"/>
        <w:ind w:left="1275" w:right="82"/>
        <w:jc w:val="both"/>
        <w:rPr>
          <w:rFonts w:ascii="Open Sans" w:eastAsia="Open Sans" w:hAnsi="Open Sans" w:cs="Open Sans"/>
          <w:color w:val="000000"/>
        </w:rPr>
      </w:pPr>
      <w:r>
        <w:rPr>
          <w:rFonts w:ascii="Open Sans" w:eastAsia="Open Sans" w:hAnsi="Open Sans" w:cs="Open Sans"/>
          <w:color w:val="000000"/>
        </w:rPr>
        <w:t>false or incomplete declarations or documents,</w:t>
      </w:r>
    </w:p>
    <w:p w14:paraId="0A5FB19D" w14:textId="77777777" w:rsidR="00771DAA" w:rsidRDefault="00E834B5">
      <w:pPr>
        <w:numPr>
          <w:ilvl w:val="0"/>
          <w:numId w:val="27"/>
        </w:numPr>
        <w:pBdr>
          <w:top w:val="nil"/>
          <w:left w:val="nil"/>
          <w:bottom w:val="nil"/>
          <w:right w:val="nil"/>
          <w:between w:val="nil"/>
        </w:pBdr>
        <w:tabs>
          <w:tab w:val="left" w:pos="1008"/>
          <w:tab w:val="left" w:pos="1010"/>
        </w:tabs>
        <w:spacing w:after="200" w:line="211" w:lineRule="auto"/>
        <w:ind w:left="1275" w:right="82"/>
        <w:jc w:val="both"/>
        <w:rPr>
          <w:rFonts w:ascii="Open Sans" w:eastAsia="Open Sans" w:hAnsi="Open Sans" w:cs="Open Sans"/>
          <w:color w:val="000000"/>
        </w:rPr>
      </w:pPr>
      <w:r>
        <w:rPr>
          <w:rFonts w:ascii="Open Sans" w:eastAsia="Open Sans" w:hAnsi="Open Sans" w:cs="Open Sans"/>
          <w:color w:val="000000"/>
        </w:rPr>
        <w:t>withholding information, despite the obligation to disclose, in order to misappropriate or unlawfully retain funding received,</w:t>
      </w:r>
    </w:p>
    <w:p w14:paraId="142D86BA" w14:textId="77777777" w:rsidR="00771DAA" w:rsidRDefault="00E834B5">
      <w:pPr>
        <w:numPr>
          <w:ilvl w:val="0"/>
          <w:numId w:val="12"/>
        </w:numPr>
        <w:pBdr>
          <w:top w:val="nil"/>
          <w:left w:val="nil"/>
          <w:bottom w:val="nil"/>
          <w:right w:val="nil"/>
          <w:between w:val="nil"/>
        </w:pBdr>
        <w:tabs>
          <w:tab w:val="left" w:pos="671"/>
        </w:tabs>
        <w:spacing w:after="200"/>
        <w:ind w:right="82"/>
        <w:jc w:val="both"/>
        <w:rPr>
          <w:rFonts w:ascii="Open Sans" w:eastAsia="Open Sans" w:hAnsi="Open Sans" w:cs="Open Sans"/>
        </w:rPr>
      </w:pPr>
      <w:r>
        <w:rPr>
          <w:rFonts w:ascii="Open Sans" w:eastAsia="Open Sans" w:hAnsi="Open Sans" w:cs="Open Sans"/>
          <w:color w:val="000000"/>
        </w:rPr>
        <w:t>has in the performance of the agreement failed to comply with national or EU provisions or with the provisions of the documents referred to in § 2, paragraph 5, points. 2) i 3),</w:t>
      </w:r>
    </w:p>
    <w:p w14:paraId="31964F9F" w14:textId="77777777" w:rsidR="00771DAA" w:rsidRDefault="00E834B5">
      <w:pPr>
        <w:numPr>
          <w:ilvl w:val="0"/>
          <w:numId w:val="12"/>
        </w:numPr>
        <w:pBdr>
          <w:top w:val="nil"/>
          <w:left w:val="nil"/>
          <w:bottom w:val="nil"/>
          <w:right w:val="nil"/>
          <w:between w:val="nil"/>
        </w:pBdr>
        <w:tabs>
          <w:tab w:val="left" w:pos="671"/>
        </w:tabs>
        <w:spacing w:before="86"/>
        <w:ind w:right="82"/>
        <w:jc w:val="both"/>
        <w:rPr>
          <w:rFonts w:ascii="Open Sans" w:eastAsia="Open Sans" w:hAnsi="Open Sans" w:cs="Open Sans"/>
        </w:rPr>
      </w:pPr>
      <w:r>
        <w:rPr>
          <w:rFonts w:ascii="Open Sans" w:eastAsia="Open Sans" w:hAnsi="Open Sans" w:cs="Open Sans"/>
          <w:color w:val="000000"/>
        </w:rPr>
        <w:t xml:space="preserve">used all or part of the grant awarded contrary to its purpose or in breach of national and EU law, current programme documents and national and EU rules and guidelines, or </w:t>
      </w:r>
      <w:r>
        <w:rPr>
          <w:rFonts w:ascii="Open Sans" w:eastAsia="Open Sans" w:hAnsi="Open Sans" w:cs="Open Sans"/>
          <w:color w:val="000000"/>
        </w:rPr>
        <w:lastRenderedPageBreak/>
        <w:t>contrary to the provisions of the agreement, or collected all or part of the funds awarded unduly or in excess,</w:t>
      </w:r>
    </w:p>
    <w:p w14:paraId="6E7951E0" w14:textId="77777777" w:rsidR="00771DAA" w:rsidRDefault="00E834B5">
      <w:pPr>
        <w:numPr>
          <w:ilvl w:val="0"/>
          <w:numId w:val="12"/>
        </w:numPr>
        <w:pBdr>
          <w:top w:val="nil"/>
          <w:left w:val="nil"/>
          <w:bottom w:val="nil"/>
          <w:right w:val="nil"/>
          <w:between w:val="nil"/>
        </w:pBdr>
        <w:tabs>
          <w:tab w:val="left" w:pos="671"/>
        </w:tabs>
        <w:ind w:right="82"/>
        <w:jc w:val="both"/>
        <w:rPr>
          <w:rFonts w:ascii="Open Sans" w:eastAsia="Open Sans" w:hAnsi="Open Sans" w:cs="Open Sans"/>
          <w:color w:val="000000"/>
        </w:rPr>
      </w:pPr>
      <w:r>
        <w:rPr>
          <w:rFonts w:ascii="Open Sans" w:eastAsia="Open Sans" w:hAnsi="Open Sans" w:cs="Open Sans"/>
          <w:color w:val="000000"/>
        </w:rPr>
        <w:t>for reasons of their own fault:</w:t>
      </w:r>
    </w:p>
    <w:p w14:paraId="3F46EF08" w14:textId="77777777" w:rsidR="00771DAA" w:rsidRDefault="00E834B5">
      <w:pPr>
        <w:numPr>
          <w:ilvl w:val="0"/>
          <w:numId w:val="29"/>
        </w:numPr>
        <w:pBdr>
          <w:top w:val="nil"/>
          <w:left w:val="nil"/>
          <w:bottom w:val="nil"/>
          <w:right w:val="nil"/>
          <w:between w:val="nil"/>
        </w:pBdr>
        <w:tabs>
          <w:tab w:val="left" w:pos="907"/>
        </w:tabs>
        <w:spacing w:after="200" w:line="208" w:lineRule="auto"/>
        <w:ind w:left="1275" w:right="82"/>
        <w:jc w:val="both"/>
        <w:rPr>
          <w:rFonts w:ascii="Open Sans" w:eastAsia="Open Sans" w:hAnsi="Open Sans" w:cs="Open Sans"/>
          <w:color w:val="000000"/>
        </w:rPr>
      </w:pPr>
      <w:r>
        <w:rPr>
          <w:rFonts w:ascii="Open Sans" w:eastAsia="Open Sans" w:hAnsi="Open Sans" w:cs="Open Sans"/>
          <w:color w:val="000000"/>
        </w:rPr>
        <w:t>has not started the physical implementation of the small project within the deadline referred to in § 6.1 of the agreement,</w:t>
      </w:r>
    </w:p>
    <w:p w14:paraId="1F4CD050" w14:textId="77777777" w:rsidR="00771DAA" w:rsidRDefault="00E834B5">
      <w:pPr>
        <w:numPr>
          <w:ilvl w:val="0"/>
          <w:numId w:val="29"/>
        </w:numPr>
        <w:pBdr>
          <w:top w:val="nil"/>
          <w:left w:val="nil"/>
          <w:bottom w:val="nil"/>
          <w:right w:val="nil"/>
          <w:between w:val="nil"/>
        </w:pBdr>
        <w:tabs>
          <w:tab w:val="left" w:pos="906"/>
        </w:tabs>
        <w:spacing w:after="200"/>
        <w:ind w:left="1275" w:right="82"/>
        <w:jc w:val="both"/>
        <w:rPr>
          <w:rFonts w:ascii="Open Sans" w:eastAsia="Open Sans" w:hAnsi="Open Sans" w:cs="Open Sans"/>
          <w:color w:val="000000"/>
        </w:rPr>
      </w:pPr>
      <w:r>
        <w:rPr>
          <w:rFonts w:ascii="Open Sans" w:eastAsia="Open Sans" w:hAnsi="Open Sans" w:cs="Open Sans"/>
          <w:color w:val="000000"/>
        </w:rPr>
        <w:t>did not achieve the intended objectives of the small project,</w:t>
      </w:r>
    </w:p>
    <w:p w14:paraId="60E04EB3" w14:textId="77777777" w:rsidR="00771DAA" w:rsidRDefault="00E834B5">
      <w:pPr>
        <w:numPr>
          <w:ilvl w:val="0"/>
          <w:numId w:val="29"/>
        </w:numPr>
        <w:pBdr>
          <w:top w:val="nil"/>
          <w:left w:val="nil"/>
          <w:bottom w:val="nil"/>
          <w:right w:val="nil"/>
          <w:between w:val="nil"/>
        </w:pBdr>
        <w:tabs>
          <w:tab w:val="left" w:pos="906"/>
        </w:tabs>
        <w:spacing w:after="200"/>
        <w:ind w:left="1275" w:right="82"/>
        <w:jc w:val="both"/>
        <w:rPr>
          <w:rFonts w:ascii="Open Sans" w:eastAsia="Open Sans" w:hAnsi="Open Sans" w:cs="Open Sans"/>
          <w:color w:val="000000"/>
        </w:rPr>
      </w:pPr>
      <w:r>
        <w:rPr>
          <w:rFonts w:ascii="Open Sans" w:eastAsia="Open Sans" w:hAnsi="Open Sans" w:cs="Open Sans"/>
          <w:color w:val="000000"/>
        </w:rPr>
        <w:t>did not achieve the intended output indicators of a small project,</w:t>
      </w:r>
    </w:p>
    <w:p w14:paraId="1838075D" w14:textId="77777777" w:rsidR="00771DAA" w:rsidRDefault="00E834B5">
      <w:pPr>
        <w:numPr>
          <w:ilvl w:val="0"/>
          <w:numId w:val="12"/>
        </w:numPr>
        <w:pBdr>
          <w:top w:val="nil"/>
          <w:left w:val="nil"/>
          <w:bottom w:val="nil"/>
          <w:right w:val="nil"/>
          <w:between w:val="nil"/>
        </w:pBdr>
        <w:tabs>
          <w:tab w:val="left" w:pos="671"/>
        </w:tabs>
        <w:spacing w:after="200"/>
        <w:ind w:right="82"/>
        <w:jc w:val="both"/>
        <w:rPr>
          <w:rFonts w:ascii="Open Sans" w:eastAsia="Open Sans" w:hAnsi="Open Sans" w:cs="Open Sans"/>
        </w:rPr>
      </w:pPr>
      <w:r>
        <w:rPr>
          <w:rFonts w:ascii="Open Sans" w:eastAsia="Open Sans" w:hAnsi="Open Sans" w:cs="Open Sans"/>
          <w:color w:val="000000"/>
        </w:rPr>
        <w:t>is unable to complete the material implementation of the small project within the deadline referred to in § 6(2) of the agreement</w:t>
      </w:r>
      <w:r>
        <w:rPr>
          <w:rFonts w:ascii="Open Sans" w:eastAsia="Open Sans" w:hAnsi="Open Sans" w:cs="Open Sans"/>
          <w:color w:val="000000"/>
          <w:vertAlign w:val="superscript"/>
        </w:rPr>
        <w:footnoteReference w:id="2"/>
      </w:r>
      <w:r>
        <w:rPr>
          <w:rFonts w:ascii="Open Sans" w:eastAsia="Open Sans" w:hAnsi="Open Sans" w:cs="Open Sans"/>
          <w:color w:val="000000"/>
        </w:rPr>
        <w:t>,</w:t>
      </w:r>
    </w:p>
    <w:p w14:paraId="387F4890" w14:textId="77777777" w:rsidR="00771DAA" w:rsidRDefault="00E834B5">
      <w:pPr>
        <w:numPr>
          <w:ilvl w:val="0"/>
          <w:numId w:val="12"/>
        </w:numPr>
        <w:tabs>
          <w:tab w:val="left" w:pos="671"/>
        </w:tabs>
        <w:spacing w:after="200"/>
        <w:ind w:right="82"/>
        <w:jc w:val="both"/>
        <w:rPr>
          <w:rFonts w:ascii="Open Sans" w:eastAsia="Open Sans" w:hAnsi="Open Sans" w:cs="Open Sans"/>
        </w:rPr>
      </w:pPr>
      <w:r>
        <w:rPr>
          <w:rFonts w:ascii="Open Sans" w:eastAsia="Open Sans" w:hAnsi="Open Sans" w:cs="Open Sans"/>
        </w:rPr>
        <w:t>has discontinued the implementation of a small project or is implementing a small project in a manner incompatible with the agreement,</w:t>
      </w:r>
    </w:p>
    <w:p w14:paraId="060F849F" w14:textId="77777777" w:rsidR="00771DAA" w:rsidRDefault="00E834B5">
      <w:pPr>
        <w:numPr>
          <w:ilvl w:val="0"/>
          <w:numId w:val="12"/>
        </w:numPr>
        <w:tabs>
          <w:tab w:val="left" w:pos="671"/>
        </w:tabs>
        <w:spacing w:after="200"/>
        <w:ind w:right="82"/>
        <w:jc w:val="both"/>
        <w:rPr>
          <w:rFonts w:ascii="Open Sans" w:eastAsia="Open Sans" w:hAnsi="Open Sans" w:cs="Open Sans"/>
        </w:rPr>
      </w:pPr>
      <w:r>
        <w:rPr>
          <w:rFonts w:ascii="Open Sans" w:eastAsia="Open Sans" w:hAnsi="Open Sans" w:cs="Open Sans"/>
        </w:rPr>
        <w:t>did not submit all the required small project reports,</w:t>
      </w:r>
    </w:p>
    <w:p w14:paraId="1C5F861B" w14:textId="77777777" w:rsidR="00771DAA" w:rsidRDefault="00E834B5">
      <w:pPr>
        <w:numPr>
          <w:ilvl w:val="0"/>
          <w:numId w:val="12"/>
        </w:numPr>
        <w:tabs>
          <w:tab w:val="left" w:pos="671"/>
        </w:tabs>
        <w:spacing w:after="200"/>
        <w:ind w:right="82"/>
        <w:jc w:val="both"/>
        <w:rPr>
          <w:rFonts w:ascii="Open Sans" w:eastAsia="Open Sans" w:hAnsi="Open Sans" w:cs="Open Sans"/>
        </w:rPr>
      </w:pPr>
      <w:r>
        <w:rPr>
          <w:rFonts w:ascii="Open Sans" w:eastAsia="Open Sans" w:hAnsi="Open Sans" w:cs="Open Sans"/>
        </w:rPr>
        <w:t xml:space="preserve">refuses to submit to inspection or audit by </w:t>
      </w:r>
      <w:proofErr w:type="spellStart"/>
      <w:r>
        <w:rPr>
          <w:rFonts w:ascii="Open Sans" w:eastAsia="Open Sans" w:hAnsi="Open Sans" w:cs="Open Sans"/>
        </w:rPr>
        <w:t>authorised</w:t>
      </w:r>
      <w:proofErr w:type="spellEnd"/>
      <w:r>
        <w:rPr>
          <w:rFonts w:ascii="Open Sans" w:eastAsia="Open Sans" w:hAnsi="Open Sans" w:cs="Open Sans"/>
        </w:rPr>
        <w:t xml:space="preserve"> institutions,</w:t>
      </w:r>
    </w:p>
    <w:p w14:paraId="17A87215" w14:textId="77777777" w:rsidR="00771DAA" w:rsidRDefault="00E834B5">
      <w:pPr>
        <w:numPr>
          <w:ilvl w:val="0"/>
          <w:numId w:val="12"/>
        </w:numPr>
        <w:tabs>
          <w:tab w:val="left" w:pos="671"/>
        </w:tabs>
        <w:spacing w:after="200"/>
        <w:ind w:right="82"/>
        <w:jc w:val="both"/>
        <w:rPr>
          <w:rFonts w:ascii="Open Sans" w:eastAsia="Open Sans" w:hAnsi="Open Sans" w:cs="Open Sans"/>
        </w:rPr>
      </w:pPr>
      <w:r>
        <w:rPr>
          <w:rFonts w:ascii="Open Sans" w:eastAsia="Open Sans" w:hAnsi="Open Sans" w:cs="Open Sans"/>
        </w:rPr>
        <w:t>has not remedied the identified deficiencies within the specified timeframe,</w:t>
      </w:r>
    </w:p>
    <w:p w14:paraId="342D52EA" w14:textId="77777777" w:rsidR="00771DAA" w:rsidRDefault="00E834B5">
      <w:pPr>
        <w:numPr>
          <w:ilvl w:val="0"/>
          <w:numId w:val="12"/>
        </w:numPr>
        <w:tabs>
          <w:tab w:val="left" w:pos="671"/>
        </w:tabs>
        <w:spacing w:after="200"/>
        <w:ind w:right="82"/>
        <w:jc w:val="both"/>
        <w:rPr>
          <w:rFonts w:ascii="Open Sans" w:eastAsia="Open Sans" w:hAnsi="Open Sans" w:cs="Open Sans"/>
        </w:rPr>
      </w:pPr>
      <w:r>
        <w:rPr>
          <w:rFonts w:ascii="Open Sans" w:eastAsia="Open Sans" w:hAnsi="Open Sans" w:cs="Open Sans"/>
        </w:rPr>
        <w:t>has not submitted the required information or documents in spite of a written request from the SPF Beneficiary or other bodies entitled to inspect, which specifies the deadline and the legal consequences of failing to comply with the request of the SPF Beneficiary or other bodies entitled to inspect,</w:t>
      </w:r>
    </w:p>
    <w:p w14:paraId="49D2B931" w14:textId="77777777" w:rsidR="00771DAA" w:rsidRDefault="00E834B5">
      <w:pPr>
        <w:numPr>
          <w:ilvl w:val="0"/>
          <w:numId w:val="12"/>
        </w:numPr>
        <w:tabs>
          <w:tab w:val="left" w:pos="671"/>
        </w:tabs>
        <w:spacing w:after="200"/>
        <w:ind w:right="82"/>
        <w:jc w:val="both"/>
        <w:rPr>
          <w:rFonts w:ascii="Open Sans" w:eastAsia="Open Sans" w:hAnsi="Open Sans" w:cs="Open Sans"/>
        </w:rPr>
      </w:pPr>
      <w:r>
        <w:rPr>
          <w:rFonts w:ascii="Open Sans" w:eastAsia="Open Sans" w:hAnsi="Open Sans" w:cs="Open Sans"/>
        </w:rPr>
        <w:t>is unable to document that the small project reports contain complete and truthful data and that the lump sums reported are eligible,</w:t>
      </w:r>
    </w:p>
    <w:p w14:paraId="34177301" w14:textId="77777777" w:rsidR="00771DAA" w:rsidRDefault="00E834B5">
      <w:pPr>
        <w:numPr>
          <w:ilvl w:val="0"/>
          <w:numId w:val="12"/>
        </w:numPr>
        <w:tabs>
          <w:tab w:val="left" w:pos="671"/>
        </w:tabs>
        <w:spacing w:after="200"/>
        <w:ind w:right="82"/>
        <w:jc w:val="both"/>
        <w:rPr>
          <w:rFonts w:ascii="Open Sans" w:eastAsia="Open Sans" w:hAnsi="Open Sans" w:cs="Open Sans"/>
        </w:rPr>
      </w:pPr>
      <w:r>
        <w:rPr>
          <w:rFonts w:ascii="Open Sans" w:eastAsia="Open Sans" w:hAnsi="Open Sans" w:cs="Open Sans"/>
        </w:rPr>
        <w:t>it is in liquidation or administration or has suspended business activities or is the subject of any analogous proceedings,</w:t>
      </w:r>
    </w:p>
    <w:p w14:paraId="02A3BDEA" w14:textId="77777777" w:rsidR="00771DAA" w:rsidRDefault="00E834B5">
      <w:pPr>
        <w:numPr>
          <w:ilvl w:val="0"/>
          <w:numId w:val="12"/>
        </w:numPr>
        <w:tabs>
          <w:tab w:val="left" w:pos="671"/>
        </w:tabs>
        <w:spacing w:after="200"/>
        <w:ind w:right="82"/>
        <w:jc w:val="both"/>
        <w:rPr>
          <w:rFonts w:ascii="Open Sans" w:eastAsia="Open Sans" w:hAnsi="Open Sans" w:cs="Open Sans"/>
        </w:rPr>
      </w:pPr>
      <w:r>
        <w:rPr>
          <w:rFonts w:ascii="Open Sans" w:eastAsia="Open Sans" w:hAnsi="Open Sans" w:cs="Open Sans"/>
        </w:rPr>
        <w:t>has failed to inform the SPF Beneficiary of such a change in its or its small project Beneficiary / -</w:t>
      </w:r>
      <w:proofErr w:type="spellStart"/>
      <w:r>
        <w:rPr>
          <w:rFonts w:ascii="Open Sans" w:eastAsia="Open Sans" w:hAnsi="Open Sans" w:cs="Open Sans"/>
        </w:rPr>
        <w:t>ies'</w:t>
      </w:r>
      <w:proofErr w:type="spellEnd"/>
      <w:r>
        <w:rPr>
          <w:rFonts w:ascii="Open Sans" w:eastAsia="Open Sans" w:hAnsi="Open Sans" w:cs="Open Sans"/>
        </w:rPr>
        <w:t xml:space="preserve"> legal status (if applicable) that results in its/their failure to meet the requirements set out in the Programme,</w:t>
      </w:r>
    </w:p>
    <w:p w14:paraId="5EB97799" w14:textId="77777777" w:rsidR="00771DAA" w:rsidRDefault="00E834B5">
      <w:pPr>
        <w:numPr>
          <w:ilvl w:val="0"/>
          <w:numId w:val="12"/>
        </w:numPr>
        <w:tabs>
          <w:tab w:val="left" w:pos="671"/>
        </w:tabs>
        <w:spacing w:before="85"/>
        <w:ind w:right="82"/>
        <w:jc w:val="both"/>
        <w:rPr>
          <w:rFonts w:ascii="Open Sans" w:eastAsia="Open Sans" w:hAnsi="Open Sans" w:cs="Open Sans"/>
        </w:rPr>
      </w:pPr>
      <w:r>
        <w:rPr>
          <w:rFonts w:ascii="Open Sans" w:eastAsia="Open Sans" w:hAnsi="Open Sans" w:cs="Open Sans"/>
        </w:rPr>
        <w:t>the small project Lead Beneficiary or small project Beneficiary / -</w:t>
      </w:r>
      <w:proofErr w:type="spellStart"/>
      <w:r>
        <w:rPr>
          <w:rFonts w:ascii="Open Sans" w:eastAsia="Open Sans" w:hAnsi="Open Sans" w:cs="Open Sans"/>
        </w:rPr>
        <w:t>ies</w:t>
      </w:r>
      <w:proofErr w:type="spellEnd"/>
      <w:r>
        <w:rPr>
          <w:rFonts w:ascii="Open Sans" w:eastAsia="Open Sans" w:hAnsi="Open Sans" w:cs="Open Sans"/>
        </w:rPr>
        <w:t xml:space="preserve"> (if applicable) are subject to criminal proceedings for fraud of a corrupt nature to the detriment of the financial interests of the European Union.</w:t>
      </w:r>
    </w:p>
    <w:p w14:paraId="0C2E0E44" w14:textId="77777777" w:rsidR="00771DAA" w:rsidRDefault="00E834B5">
      <w:pPr>
        <w:numPr>
          <w:ilvl w:val="0"/>
          <w:numId w:val="25"/>
        </w:numPr>
        <w:tabs>
          <w:tab w:val="left" w:pos="372"/>
          <w:tab w:val="left" w:pos="374"/>
        </w:tabs>
        <w:spacing w:before="124" w:line="211" w:lineRule="auto"/>
        <w:ind w:right="82"/>
        <w:jc w:val="both"/>
        <w:rPr>
          <w:rFonts w:ascii="Open Sans" w:eastAsia="Open Sans" w:hAnsi="Open Sans" w:cs="Open Sans"/>
        </w:rPr>
      </w:pPr>
      <w:r>
        <w:rPr>
          <w:rFonts w:ascii="Open Sans" w:eastAsia="Open Sans" w:hAnsi="Open Sans" w:cs="Open Sans"/>
        </w:rPr>
        <w:t>If the agreement is terminated for the reasons referred to in §21.1, the small project Lead Beneficiary shall return the grant paid out in accordance with §14 of the small project grant agreement. At the same time, the small project Lead Beneficiary is obliged to terminate the Partnership Agreement with the small project Beneficiary / -</w:t>
      </w:r>
      <w:proofErr w:type="spellStart"/>
      <w:r>
        <w:rPr>
          <w:rFonts w:ascii="Open Sans" w:eastAsia="Open Sans" w:hAnsi="Open Sans" w:cs="Open Sans"/>
        </w:rPr>
        <w:t>ies</w:t>
      </w:r>
      <w:proofErr w:type="spellEnd"/>
      <w:r>
        <w:rPr>
          <w:rFonts w:ascii="Open Sans" w:eastAsia="Open Sans" w:hAnsi="Open Sans" w:cs="Open Sans"/>
        </w:rPr>
        <w:t xml:space="preserve"> of the small project and recover the paid funds from him/her.</w:t>
      </w:r>
    </w:p>
    <w:p w14:paraId="5DE5FD79" w14:textId="77777777" w:rsidR="00771DAA" w:rsidRDefault="00E834B5">
      <w:pPr>
        <w:numPr>
          <w:ilvl w:val="0"/>
          <w:numId w:val="25"/>
        </w:numPr>
        <w:tabs>
          <w:tab w:val="left" w:pos="372"/>
          <w:tab w:val="left" w:pos="374"/>
        </w:tabs>
        <w:spacing w:before="124" w:line="211" w:lineRule="auto"/>
        <w:ind w:right="82"/>
        <w:jc w:val="both"/>
        <w:rPr>
          <w:rFonts w:ascii="Open Sans" w:eastAsia="Open Sans" w:hAnsi="Open Sans" w:cs="Open Sans"/>
        </w:rPr>
      </w:pPr>
      <w:r>
        <w:rPr>
          <w:rFonts w:ascii="Open Sans" w:eastAsia="Open Sans" w:hAnsi="Open Sans" w:cs="Open Sans"/>
        </w:rPr>
        <w:t>Should the European Commission fail to make EU funds available for the programme for reasons beyond the control of the SPF Beneficiary, the SPF Beneficiary reserves the right to terminate the grant agreement. In such a case, the small project Lead Beneficiary shall not be entitled to any claims against the SPF Beneficiary.</w:t>
      </w:r>
    </w:p>
    <w:p w14:paraId="5B3A02B1" w14:textId="77777777" w:rsidR="00771DAA" w:rsidRDefault="00E834B5">
      <w:pPr>
        <w:numPr>
          <w:ilvl w:val="0"/>
          <w:numId w:val="25"/>
        </w:numPr>
        <w:tabs>
          <w:tab w:val="left" w:pos="372"/>
          <w:tab w:val="left" w:pos="374"/>
        </w:tabs>
        <w:spacing w:before="124" w:line="211" w:lineRule="auto"/>
        <w:ind w:right="82"/>
        <w:jc w:val="both"/>
        <w:rPr>
          <w:rFonts w:ascii="Open Sans" w:eastAsia="Open Sans" w:hAnsi="Open Sans" w:cs="Open Sans"/>
        </w:rPr>
      </w:pPr>
      <w:r>
        <w:rPr>
          <w:rFonts w:ascii="Open Sans" w:eastAsia="Open Sans" w:hAnsi="Open Sans" w:cs="Open Sans"/>
        </w:rPr>
        <w:lastRenderedPageBreak/>
        <w:t>As a result of the occurrence of circumstances which make it impossible to continue performing the obligations under the agreement, it may be terminated on the basis of a consensual will of the Parties. The small project Lead Beneficiary then has the right to retain the grant received only in that part of the expenditure which corresponds to the correctly implemented part of the small project. The agreement may be terminated upon written request of the small project Lead Beneficiary, if he/she returns the grant awarded in accordance with § 14 of the grant agreement, observing § 19 of the agreement.</w:t>
      </w:r>
    </w:p>
    <w:p w14:paraId="5B86242E" w14:textId="77777777" w:rsidR="00771DAA" w:rsidRDefault="00E834B5">
      <w:pPr>
        <w:numPr>
          <w:ilvl w:val="0"/>
          <w:numId w:val="25"/>
        </w:numPr>
        <w:tabs>
          <w:tab w:val="left" w:pos="372"/>
          <w:tab w:val="left" w:pos="374"/>
        </w:tabs>
        <w:spacing w:before="124" w:line="211" w:lineRule="auto"/>
        <w:ind w:right="82"/>
        <w:jc w:val="both"/>
        <w:rPr>
          <w:rFonts w:ascii="Open Sans" w:eastAsia="Open Sans" w:hAnsi="Open Sans" w:cs="Open Sans"/>
        </w:rPr>
      </w:pPr>
      <w:r>
        <w:rPr>
          <w:rFonts w:ascii="Open Sans" w:eastAsia="Open Sans" w:hAnsi="Open Sans" w:cs="Open Sans"/>
        </w:rPr>
        <w:t>Irrespective of the reasons for the termination of the agreement, it may be necessary for the small project Lead Beneficiary to submit a final report on the implementation of a small project within the deadline set by the SPF Beneficiary. The small project Lead Beneficiary is obliged to archive documents related to its implementation during the period referred to in § 9.12 of the agreement.</w:t>
      </w:r>
    </w:p>
    <w:p w14:paraId="4426D76C" w14:textId="77777777" w:rsidR="00771DAA" w:rsidRDefault="00771DAA">
      <w:pPr>
        <w:tabs>
          <w:tab w:val="left" w:pos="372"/>
          <w:tab w:val="left" w:pos="374"/>
        </w:tabs>
        <w:spacing w:before="124" w:line="211" w:lineRule="auto"/>
        <w:ind w:right="82"/>
        <w:jc w:val="both"/>
        <w:rPr>
          <w:rFonts w:ascii="Open Sans" w:eastAsia="Open Sans" w:hAnsi="Open Sans" w:cs="Open Sans"/>
        </w:rPr>
      </w:pPr>
    </w:p>
    <w:p w14:paraId="2123147E"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22</w:t>
      </w:r>
    </w:p>
    <w:p w14:paraId="59D5D979" w14:textId="77777777" w:rsidR="00771DAA" w:rsidRDefault="00E834B5">
      <w:pPr>
        <w:pBdr>
          <w:top w:val="nil"/>
          <w:left w:val="nil"/>
          <w:bottom w:val="nil"/>
          <w:right w:val="nil"/>
          <w:between w:val="nil"/>
        </w:pBdr>
        <w:spacing w:after="200"/>
        <w:ind w:left="4"/>
        <w:jc w:val="center"/>
        <w:rPr>
          <w:rFonts w:ascii="Open Sans" w:eastAsia="Open Sans" w:hAnsi="Open Sans" w:cs="Open Sans"/>
          <w:b/>
          <w:sz w:val="24"/>
          <w:szCs w:val="24"/>
        </w:rPr>
      </w:pPr>
      <w:r>
        <w:rPr>
          <w:rFonts w:ascii="Open Sans" w:eastAsia="Open Sans" w:hAnsi="Open Sans" w:cs="Open Sans"/>
          <w:b/>
          <w:color w:val="0B5394"/>
        </w:rPr>
        <w:t>PRINCIPLES FOR SHARING PERSONAL DATA</w:t>
      </w:r>
    </w:p>
    <w:p w14:paraId="7C04DD88" w14:textId="77777777" w:rsidR="00771DAA" w:rsidRDefault="00E834B5">
      <w:pPr>
        <w:numPr>
          <w:ilvl w:val="0"/>
          <w:numId w:val="35"/>
        </w:numPr>
        <w:tabs>
          <w:tab w:val="left" w:pos="372"/>
          <w:tab w:val="left" w:pos="374"/>
        </w:tabs>
        <w:spacing w:after="200" w:line="208" w:lineRule="auto"/>
        <w:ind w:left="425" w:right="82" w:hanging="585"/>
        <w:jc w:val="both"/>
        <w:rPr>
          <w:rFonts w:ascii="Open Sans" w:eastAsia="Open Sans" w:hAnsi="Open Sans" w:cs="Open Sans"/>
        </w:rPr>
      </w:pPr>
      <w:r>
        <w:rPr>
          <w:rFonts w:ascii="Open Sans" w:eastAsia="Open Sans" w:hAnsi="Open Sans" w:cs="Open Sans"/>
        </w:rPr>
        <w:t>In relation to the implementation of the small project, for the purposes and under the conditions set out in Article 4 of the General Regulation, the Parties, the Managing Authority, the National Authority, the Joint Secretariat and the controllers shall process personal data obtained directly from the data subjects and from the ICT systems, including the Generator.</w:t>
      </w:r>
    </w:p>
    <w:p w14:paraId="61B39DCB" w14:textId="77777777" w:rsidR="00771DAA" w:rsidRDefault="00E834B5">
      <w:pPr>
        <w:numPr>
          <w:ilvl w:val="0"/>
          <w:numId w:val="35"/>
        </w:numPr>
        <w:tabs>
          <w:tab w:val="left" w:pos="372"/>
          <w:tab w:val="left" w:pos="374"/>
        </w:tabs>
        <w:spacing w:after="200" w:line="211" w:lineRule="auto"/>
        <w:ind w:left="425" w:right="82" w:hanging="585"/>
        <w:jc w:val="both"/>
        <w:rPr>
          <w:rFonts w:ascii="Open Sans" w:eastAsia="Open Sans" w:hAnsi="Open Sans" w:cs="Open Sans"/>
        </w:rPr>
      </w:pPr>
      <w:r>
        <w:rPr>
          <w:rFonts w:ascii="Open Sans" w:eastAsia="Open Sans" w:hAnsi="Open Sans" w:cs="Open Sans"/>
        </w:rPr>
        <w:t>The small project Lead Beneficiary is aware that it is a controller within the meaning of Article 4(7) of the GDPR in relation to personal data collected in connection with the implementation of the small project, including in particular personal data provided to it by the small project Beneficiary / -</w:t>
      </w:r>
      <w:proofErr w:type="spellStart"/>
      <w:r>
        <w:rPr>
          <w:rFonts w:ascii="Open Sans" w:eastAsia="Open Sans" w:hAnsi="Open Sans" w:cs="Open Sans"/>
        </w:rPr>
        <w:t>ies</w:t>
      </w:r>
      <w:proofErr w:type="spellEnd"/>
      <w:r>
        <w:rPr>
          <w:rFonts w:ascii="Open Sans" w:eastAsia="Open Sans" w:hAnsi="Open Sans" w:cs="Open Sans"/>
        </w:rPr>
        <w:t xml:space="preserve"> participating in the small project (if applicable).</w:t>
      </w:r>
    </w:p>
    <w:p w14:paraId="42B96A75" w14:textId="77777777" w:rsidR="00771DAA" w:rsidRDefault="00E834B5">
      <w:pPr>
        <w:numPr>
          <w:ilvl w:val="0"/>
          <w:numId w:val="35"/>
        </w:numPr>
        <w:tabs>
          <w:tab w:val="left" w:pos="372"/>
          <w:tab w:val="left" w:pos="374"/>
        </w:tabs>
        <w:spacing w:after="200" w:line="211" w:lineRule="auto"/>
        <w:ind w:left="425" w:right="82" w:hanging="585"/>
        <w:jc w:val="both"/>
        <w:rPr>
          <w:rFonts w:ascii="Open Sans" w:eastAsia="Open Sans" w:hAnsi="Open Sans" w:cs="Open Sans"/>
        </w:rPr>
      </w:pPr>
      <w:r>
        <w:rPr>
          <w:rFonts w:ascii="Open Sans" w:eastAsia="Open Sans" w:hAnsi="Open Sans" w:cs="Open Sans"/>
        </w:rPr>
        <w:t>The small project Lead Beneficiary is responsible for the processing of personal data and its protection in accordance with the legal provisions on personal data and privacy, including in particular the GDPR</w:t>
      </w:r>
      <w:r>
        <w:rPr>
          <w:rFonts w:ascii="Open Sans" w:eastAsia="Open Sans" w:hAnsi="Open Sans" w:cs="Open Sans"/>
          <w:vertAlign w:val="superscript"/>
        </w:rPr>
        <w:footnoteReference w:id="3"/>
      </w:r>
      <w:r>
        <w:rPr>
          <w:rFonts w:ascii="Open Sans" w:eastAsia="Open Sans" w:hAnsi="Open Sans" w:cs="Open Sans"/>
        </w:rPr>
        <w:t xml:space="preserve"> and the laws of the country of its registered office.</w:t>
      </w:r>
    </w:p>
    <w:p w14:paraId="5E35F20E" w14:textId="77777777" w:rsidR="00771DAA" w:rsidRDefault="00E834B5">
      <w:pPr>
        <w:numPr>
          <w:ilvl w:val="0"/>
          <w:numId w:val="35"/>
        </w:numPr>
        <w:tabs>
          <w:tab w:val="left" w:pos="372"/>
          <w:tab w:val="left" w:pos="374"/>
        </w:tabs>
        <w:spacing w:after="200" w:line="211" w:lineRule="auto"/>
        <w:ind w:left="425" w:right="82" w:hanging="585"/>
        <w:jc w:val="both"/>
        <w:rPr>
          <w:rFonts w:ascii="Open Sans" w:eastAsia="Open Sans" w:hAnsi="Open Sans" w:cs="Open Sans"/>
        </w:rPr>
      </w:pPr>
      <w:r>
        <w:rPr>
          <w:rFonts w:ascii="Open Sans" w:eastAsia="Open Sans" w:hAnsi="Open Sans" w:cs="Open Sans"/>
        </w:rPr>
        <w:t>In connection with a small project, the small project Lead Beneficiary shall make the collected personal data available to the SPF Beneficiary, the Managing Authority, the National Authority, the Joint Secretariat and the relevant Controller.</w:t>
      </w:r>
    </w:p>
    <w:p w14:paraId="5693DDF9" w14:textId="77777777" w:rsidR="00771DAA" w:rsidRDefault="00E834B5">
      <w:pPr>
        <w:numPr>
          <w:ilvl w:val="0"/>
          <w:numId w:val="35"/>
        </w:numPr>
        <w:tabs>
          <w:tab w:val="left" w:pos="372"/>
          <w:tab w:val="left" w:pos="374"/>
        </w:tabs>
        <w:spacing w:after="200" w:line="208" w:lineRule="auto"/>
        <w:ind w:left="425" w:right="82" w:hanging="585"/>
        <w:jc w:val="both"/>
        <w:rPr>
          <w:rFonts w:ascii="Open Sans" w:eastAsia="Open Sans" w:hAnsi="Open Sans" w:cs="Open Sans"/>
        </w:rPr>
      </w:pPr>
      <w:r>
        <w:rPr>
          <w:rFonts w:ascii="Open Sans" w:eastAsia="Open Sans" w:hAnsi="Open Sans" w:cs="Open Sans"/>
        </w:rPr>
        <w:t>The sharing of personal data shall take place in writing in paper form or electronically, using the method of communication agreed by the Parties, as defined in § 25 of the Agreement, including in particular the Generator.</w:t>
      </w:r>
    </w:p>
    <w:p w14:paraId="01B77FF7" w14:textId="77777777" w:rsidR="00771DAA" w:rsidRDefault="00E834B5">
      <w:pPr>
        <w:numPr>
          <w:ilvl w:val="0"/>
          <w:numId w:val="35"/>
        </w:numPr>
        <w:tabs>
          <w:tab w:val="left" w:pos="372"/>
          <w:tab w:val="left" w:pos="374"/>
        </w:tabs>
        <w:spacing w:after="200" w:line="211" w:lineRule="auto"/>
        <w:ind w:left="425" w:right="82" w:hanging="585"/>
        <w:jc w:val="both"/>
        <w:rPr>
          <w:rFonts w:ascii="Open Sans" w:eastAsia="Open Sans" w:hAnsi="Open Sans" w:cs="Open Sans"/>
        </w:rPr>
      </w:pPr>
      <w:r>
        <w:rPr>
          <w:rFonts w:ascii="Open Sans" w:eastAsia="Open Sans" w:hAnsi="Open Sans" w:cs="Open Sans"/>
        </w:rPr>
        <w:t xml:space="preserve">The scope of the categories of personal data provided - as indicated in Annex No. 6 to the Agreement - has been established taking into account the data </w:t>
      </w:r>
      <w:proofErr w:type="spellStart"/>
      <w:r>
        <w:rPr>
          <w:rFonts w:ascii="Open Sans" w:eastAsia="Open Sans" w:hAnsi="Open Sans" w:cs="Open Sans"/>
        </w:rPr>
        <w:t>minimisation</w:t>
      </w:r>
      <w:proofErr w:type="spellEnd"/>
      <w:r>
        <w:rPr>
          <w:rFonts w:ascii="Open Sans" w:eastAsia="Open Sans" w:hAnsi="Open Sans" w:cs="Open Sans"/>
        </w:rPr>
        <w:t xml:space="preserve"> principle referred to in Article 5(1)(c) of the GDPR . Changes to Annex 6 to the Agreement do not require an annex to the Agreement, but only the notification of their introduction together with the reasons for such changes.</w:t>
      </w:r>
    </w:p>
    <w:p w14:paraId="77B4C66C" w14:textId="77777777" w:rsidR="00771DAA" w:rsidRDefault="00E834B5">
      <w:pPr>
        <w:numPr>
          <w:ilvl w:val="0"/>
          <w:numId w:val="35"/>
        </w:numPr>
        <w:tabs>
          <w:tab w:val="left" w:pos="372"/>
          <w:tab w:val="left" w:pos="374"/>
        </w:tabs>
        <w:spacing w:after="200" w:line="211" w:lineRule="auto"/>
        <w:ind w:left="425" w:right="82" w:hanging="585"/>
        <w:jc w:val="both"/>
        <w:rPr>
          <w:rFonts w:ascii="Open Sans" w:eastAsia="Open Sans" w:hAnsi="Open Sans" w:cs="Open Sans"/>
        </w:rPr>
      </w:pPr>
      <w:r>
        <w:rPr>
          <w:rFonts w:ascii="Open Sans" w:eastAsia="Open Sans" w:hAnsi="Open Sans" w:cs="Open Sans"/>
        </w:rPr>
        <w:t>As a result of the sharing of personal data by the small project Lead Beneficiary, the institutions referred to in § 22 (4) receiving these data become independent controllers of the shared data, separate from the small project Lead Beneficiary.</w:t>
      </w:r>
    </w:p>
    <w:p w14:paraId="6D2D1711" w14:textId="77777777" w:rsidR="00771DAA" w:rsidRDefault="00E834B5">
      <w:pPr>
        <w:numPr>
          <w:ilvl w:val="0"/>
          <w:numId w:val="35"/>
        </w:numPr>
        <w:tabs>
          <w:tab w:val="left" w:pos="372"/>
          <w:tab w:val="left" w:pos="374"/>
        </w:tabs>
        <w:spacing w:after="200" w:line="211" w:lineRule="auto"/>
        <w:ind w:left="425" w:right="82" w:hanging="585"/>
        <w:jc w:val="both"/>
        <w:rPr>
          <w:rFonts w:ascii="Open Sans" w:eastAsia="Open Sans" w:hAnsi="Open Sans" w:cs="Open Sans"/>
        </w:rPr>
      </w:pPr>
      <w:r>
        <w:rPr>
          <w:rFonts w:ascii="Open Sans" w:eastAsia="Open Sans" w:hAnsi="Open Sans" w:cs="Open Sans"/>
        </w:rPr>
        <w:t xml:space="preserve">The institutions referred to in § 22(4) may share data with other entities and bodies of the European Union to the extent necessary for the performance of tasks related to the </w:t>
      </w:r>
      <w:r>
        <w:rPr>
          <w:rFonts w:ascii="Open Sans" w:eastAsia="Open Sans" w:hAnsi="Open Sans" w:cs="Open Sans"/>
        </w:rPr>
        <w:lastRenderedPageBreak/>
        <w:t>implementation of the programme, as specified by law or by agreement.</w:t>
      </w:r>
    </w:p>
    <w:p w14:paraId="75DAE56D" w14:textId="77777777" w:rsidR="00771DAA" w:rsidRDefault="00E834B5">
      <w:pPr>
        <w:numPr>
          <w:ilvl w:val="0"/>
          <w:numId w:val="35"/>
        </w:numPr>
        <w:tabs>
          <w:tab w:val="left" w:pos="372"/>
          <w:tab w:val="left" w:pos="374"/>
        </w:tabs>
        <w:spacing w:after="200" w:line="211" w:lineRule="auto"/>
        <w:ind w:left="425" w:right="82" w:hanging="585"/>
        <w:jc w:val="both"/>
        <w:rPr>
          <w:rFonts w:ascii="Open Sans" w:eastAsia="Open Sans" w:hAnsi="Open Sans" w:cs="Open Sans"/>
        </w:rPr>
      </w:pPr>
      <w:r>
        <w:rPr>
          <w:rFonts w:ascii="Open Sans" w:eastAsia="Open Sans" w:hAnsi="Open Sans" w:cs="Open Sans"/>
        </w:rPr>
        <w:t xml:space="preserve">The institutions referred to in § 22(4) will not transfer the personal data provided to a third country or an international </w:t>
      </w:r>
      <w:proofErr w:type="spellStart"/>
      <w:r>
        <w:rPr>
          <w:rFonts w:ascii="Open Sans" w:eastAsia="Open Sans" w:hAnsi="Open Sans" w:cs="Open Sans"/>
        </w:rPr>
        <w:t>organisation</w:t>
      </w:r>
      <w:proofErr w:type="spellEnd"/>
      <w:r>
        <w:rPr>
          <w:rFonts w:ascii="Open Sans" w:eastAsia="Open Sans" w:hAnsi="Open Sans" w:cs="Open Sans"/>
        </w:rPr>
        <w:t xml:space="preserve"> other than the European Union.</w:t>
      </w:r>
    </w:p>
    <w:p w14:paraId="69A08958" w14:textId="77777777" w:rsidR="00771DAA" w:rsidRDefault="00E834B5">
      <w:pPr>
        <w:numPr>
          <w:ilvl w:val="0"/>
          <w:numId w:val="35"/>
        </w:numPr>
        <w:tabs>
          <w:tab w:val="left" w:pos="372"/>
          <w:tab w:val="left" w:pos="374"/>
        </w:tabs>
        <w:spacing w:after="200" w:line="211" w:lineRule="auto"/>
        <w:ind w:left="425" w:right="82" w:hanging="585"/>
        <w:jc w:val="both"/>
        <w:rPr>
          <w:rFonts w:ascii="Open Sans" w:eastAsia="Open Sans" w:hAnsi="Open Sans" w:cs="Open Sans"/>
        </w:rPr>
      </w:pPr>
      <w:r>
        <w:rPr>
          <w:rFonts w:ascii="Open Sans" w:eastAsia="Open Sans" w:hAnsi="Open Sans" w:cs="Open Sans"/>
        </w:rPr>
        <w:t>The small project Lead Beneficiary is obliged to fulfil the information obligation referred to in Articles 13 and 14 of the GDPR towards the persons whose data it acquires, including the small project Beneficiary / -</w:t>
      </w:r>
      <w:proofErr w:type="spellStart"/>
      <w:r>
        <w:rPr>
          <w:rFonts w:ascii="Open Sans" w:eastAsia="Open Sans" w:hAnsi="Open Sans" w:cs="Open Sans"/>
        </w:rPr>
        <w:t>ies</w:t>
      </w:r>
      <w:proofErr w:type="spellEnd"/>
      <w:r>
        <w:rPr>
          <w:rFonts w:ascii="Open Sans" w:eastAsia="Open Sans" w:hAnsi="Open Sans" w:cs="Open Sans"/>
        </w:rPr>
        <w:t xml:space="preserve"> involved in the implementation of the small project. The small project Lead Beneficiary shall fulfil the information obligation both on his/her own behalf and on behalf of the institutions referred to in § 22(4) to which he/she makes the data available. The information obligation may be fulfilled on the basis of the information clause template constituting Annex No. 7 to the agreement or any other template information clause used by the small project Lead Beneficiary, as long as it contains all the elements and information included in Annex No. 7 to the agreement. Changes to Annex 7 do not require an annex to the agreement, but only the notification of their introduction together with the reasons for their implementation.</w:t>
      </w:r>
    </w:p>
    <w:p w14:paraId="4EC1F3D2" w14:textId="77777777" w:rsidR="00771DAA" w:rsidRDefault="00E834B5">
      <w:pPr>
        <w:numPr>
          <w:ilvl w:val="0"/>
          <w:numId w:val="35"/>
        </w:numPr>
        <w:tabs>
          <w:tab w:val="left" w:pos="374"/>
          <w:tab w:val="left" w:pos="533"/>
        </w:tabs>
        <w:spacing w:after="200" w:line="208" w:lineRule="auto"/>
        <w:ind w:left="425" w:right="82" w:hanging="585"/>
        <w:jc w:val="both"/>
        <w:rPr>
          <w:rFonts w:ascii="Open Sans" w:eastAsia="Open Sans" w:hAnsi="Open Sans" w:cs="Open Sans"/>
        </w:rPr>
      </w:pPr>
      <w:r>
        <w:rPr>
          <w:rFonts w:ascii="Open Sans" w:eastAsia="Open Sans" w:hAnsi="Open Sans" w:cs="Open Sans"/>
        </w:rPr>
        <w:t>In the event of an event indicating the likelihood of a personal data breach, as referred to in Article 33 of the GDPR, with respect to personal data shared in connection with the implementation of a small project, and which affects the flow of data in the Generator, or the occurrence of which in one Party will adversely affect the processing of data in the other Party, the Parties undertake to inform each other of the likely personal data breach in order to clarify it and take remedial measures.</w:t>
      </w:r>
    </w:p>
    <w:p w14:paraId="01B3ACFD" w14:textId="77777777" w:rsidR="00771DAA" w:rsidRDefault="00E834B5">
      <w:pPr>
        <w:numPr>
          <w:ilvl w:val="0"/>
          <w:numId w:val="35"/>
        </w:numPr>
        <w:tabs>
          <w:tab w:val="left" w:pos="374"/>
          <w:tab w:val="left" w:pos="533"/>
        </w:tabs>
        <w:spacing w:before="99" w:line="208" w:lineRule="auto"/>
        <w:ind w:left="425" w:right="82" w:hanging="585"/>
        <w:jc w:val="both"/>
        <w:rPr>
          <w:rFonts w:ascii="Open Sans" w:eastAsia="Open Sans" w:hAnsi="Open Sans" w:cs="Open Sans"/>
        </w:rPr>
      </w:pPr>
      <w:r>
        <w:rPr>
          <w:rFonts w:ascii="Open Sans" w:eastAsia="Open Sans" w:hAnsi="Open Sans" w:cs="Open Sans"/>
        </w:rPr>
        <w:t>In the event of a data protection breach and information security events and incidents, each Party shall handle them in accordance with the applicable internal regulations. In order to communicate information related to events and incidents and breaches in the area of personal data protection in an efficient and timely manner, the Parties shall establish the following points of contact:</w:t>
      </w:r>
    </w:p>
    <w:p w14:paraId="65001663" w14:textId="77777777" w:rsidR="00771DAA" w:rsidRDefault="00E834B5">
      <w:pPr>
        <w:numPr>
          <w:ilvl w:val="0"/>
          <w:numId w:val="33"/>
        </w:numPr>
        <w:tabs>
          <w:tab w:val="left" w:pos="785"/>
        </w:tabs>
        <w:spacing w:before="200" w:line="360" w:lineRule="auto"/>
        <w:jc w:val="both"/>
        <w:rPr>
          <w:rFonts w:ascii="Open Sans" w:eastAsia="Open Sans" w:hAnsi="Open Sans" w:cs="Open Sans"/>
        </w:rPr>
      </w:pPr>
      <w:r>
        <w:rPr>
          <w:rFonts w:ascii="Open Sans" w:eastAsia="Open Sans" w:hAnsi="Open Sans" w:cs="Open Sans"/>
        </w:rPr>
        <w:t xml:space="preserve">on the part of the SPF Beneficiary : </w:t>
      </w:r>
      <w:r>
        <w:rPr>
          <w:rFonts w:ascii="Open Sans" w:eastAsia="Open Sans" w:hAnsi="Open Sans" w:cs="Open Sans"/>
          <w:highlight w:val="lightGray"/>
        </w:rPr>
        <w:t>........................</w:t>
      </w:r>
    </w:p>
    <w:p w14:paraId="4F67C1D0" w14:textId="77777777" w:rsidR="00771DAA" w:rsidRDefault="00E834B5">
      <w:pPr>
        <w:numPr>
          <w:ilvl w:val="0"/>
          <w:numId w:val="33"/>
        </w:numPr>
        <w:tabs>
          <w:tab w:val="left" w:pos="785"/>
        </w:tabs>
        <w:spacing w:line="360" w:lineRule="auto"/>
        <w:jc w:val="both"/>
        <w:rPr>
          <w:rFonts w:ascii="Open Sans" w:eastAsia="Open Sans" w:hAnsi="Open Sans" w:cs="Open Sans"/>
        </w:rPr>
      </w:pPr>
      <w:r>
        <w:rPr>
          <w:rFonts w:ascii="Open Sans" w:eastAsia="Open Sans" w:hAnsi="Open Sans" w:cs="Open Sans"/>
        </w:rPr>
        <w:t xml:space="preserve">small project Lead Beneficiary : </w:t>
      </w:r>
      <w:r>
        <w:rPr>
          <w:rFonts w:ascii="Open Sans" w:eastAsia="Open Sans" w:hAnsi="Open Sans" w:cs="Open Sans"/>
          <w:highlight w:val="lightGray"/>
        </w:rPr>
        <w:t>........................</w:t>
      </w:r>
    </w:p>
    <w:p w14:paraId="5A831DFB" w14:textId="77777777" w:rsidR="00771DAA" w:rsidRDefault="00E834B5">
      <w:pPr>
        <w:numPr>
          <w:ilvl w:val="0"/>
          <w:numId w:val="35"/>
        </w:numPr>
        <w:pBdr>
          <w:top w:val="nil"/>
          <w:left w:val="nil"/>
          <w:bottom w:val="nil"/>
          <w:right w:val="nil"/>
          <w:between w:val="nil"/>
        </w:pBdr>
        <w:tabs>
          <w:tab w:val="left" w:pos="374"/>
          <w:tab w:val="left" w:pos="533"/>
        </w:tabs>
        <w:spacing w:after="200" w:line="208" w:lineRule="auto"/>
        <w:ind w:left="425" w:right="82" w:hanging="585"/>
        <w:jc w:val="both"/>
        <w:rPr>
          <w:rFonts w:ascii="Open Sans" w:eastAsia="Open Sans" w:hAnsi="Open Sans" w:cs="Open Sans"/>
        </w:rPr>
      </w:pPr>
      <w:r>
        <w:rPr>
          <w:rFonts w:ascii="Open Sans" w:eastAsia="Open Sans" w:hAnsi="Open Sans" w:cs="Open Sans"/>
        </w:rPr>
        <w:t>The mutual information referred to in § 22(11) should concern at least the extent of the information referred to in Article 33(3) GDPR .</w:t>
      </w:r>
    </w:p>
    <w:p w14:paraId="732202B8" w14:textId="77777777" w:rsidR="00771DAA" w:rsidRDefault="00E834B5">
      <w:pPr>
        <w:numPr>
          <w:ilvl w:val="0"/>
          <w:numId w:val="35"/>
        </w:numPr>
        <w:pBdr>
          <w:top w:val="nil"/>
          <w:left w:val="nil"/>
          <w:bottom w:val="nil"/>
          <w:right w:val="nil"/>
          <w:between w:val="nil"/>
        </w:pBdr>
        <w:tabs>
          <w:tab w:val="left" w:pos="374"/>
          <w:tab w:val="left" w:pos="533"/>
        </w:tabs>
        <w:spacing w:after="200" w:line="208" w:lineRule="auto"/>
        <w:ind w:left="425" w:right="82" w:hanging="585"/>
        <w:jc w:val="both"/>
        <w:rPr>
          <w:rFonts w:ascii="Open Sans" w:eastAsia="Open Sans" w:hAnsi="Open Sans" w:cs="Open Sans"/>
        </w:rPr>
      </w:pPr>
      <w:r>
        <w:rPr>
          <w:rFonts w:ascii="Open Sans" w:eastAsia="Open Sans" w:hAnsi="Open Sans" w:cs="Open Sans"/>
        </w:rPr>
        <w:t>Each controller handles and reports data protection breaches and notifications to data subjects independently.</w:t>
      </w:r>
    </w:p>
    <w:p w14:paraId="7ACF3331" w14:textId="77777777" w:rsidR="00771DAA" w:rsidRDefault="00E834B5">
      <w:pPr>
        <w:numPr>
          <w:ilvl w:val="0"/>
          <w:numId w:val="35"/>
        </w:numPr>
        <w:pBdr>
          <w:top w:val="nil"/>
          <w:left w:val="nil"/>
          <w:bottom w:val="nil"/>
          <w:right w:val="nil"/>
          <w:between w:val="nil"/>
        </w:pBdr>
        <w:tabs>
          <w:tab w:val="left" w:pos="374"/>
          <w:tab w:val="left" w:pos="533"/>
        </w:tabs>
        <w:spacing w:before="99" w:line="208" w:lineRule="auto"/>
        <w:ind w:left="425" w:right="82" w:hanging="585"/>
        <w:jc w:val="both"/>
        <w:rPr>
          <w:rFonts w:ascii="Open Sans" w:eastAsia="Open Sans" w:hAnsi="Open Sans" w:cs="Open Sans"/>
        </w:rPr>
      </w:pPr>
      <w:r>
        <w:rPr>
          <w:rFonts w:ascii="Open Sans" w:eastAsia="Open Sans" w:hAnsi="Open Sans" w:cs="Open Sans"/>
        </w:rPr>
        <w:t>The parties shall inform each other immediately, at the e-mail addresses indicated in § 22.12, of the following situations arising with regard to the personal data provided, which may adversely affect their processing in connection with the implementation of the small project:</w:t>
      </w:r>
    </w:p>
    <w:p w14:paraId="79EBE3CC" w14:textId="77777777" w:rsidR="00771DAA" w:rsidRDefault="00E834B5">
      <w:pPr>
        <w:numPr>
          <w:ilvl w:val="0"/>
          <w:numId w:val="36"/>
        </w:numPr>
        <w:tabs>
          <w:tab w:val="left" w:pos="785"/>
          <w:tab w:val="left" w:pos="787"/>
        </w:tabs>
        <w:spacing w:before="200" w:after="200" w:line="211" w:lineRule="auto"/>
        <w:ind w:right="364"/>
        <w:jc w:val="both"/>
        <w:rPr>
          <w:rFonts w:ascii="Open Sans" w:eastAsia="Open Sans" w:hAnsi="Open Sans" w:cs="Open Sans"/>
        </w:rPr>
      </w:pPr>
      <w:r>
        <w:rPr>
          <w:rFonts w:ascii="Open Sans" w:eastAsia="Open Sans" w:hAnsi="Open Sans" w:cs="Open Sans"/>
        </w:rPr>
        <w:t>any failure to comply with the controller's obligations, breach of personal data secrecy or misuse of personal data;</w:t>
      </w:r>
    </w:p>
    <w:p w14:paraId="698EF2D5" w14:textId="77777777" w:rsidR="00771DAA" w:rsidRDefault="00E834B5">
      <w:pPr>
        <w:numPr>
          <w:ilvl w:val="0"/>
          <w:numId w:val="36"/>
        </w:numPr>
        <w:tabs>
          <w:tab w:val="left" w:pos="785"/>
          <w:tab w:val="left" w:pos="787"/>
        </w:tabs>
        <w:spacing w:before="200" w:after="200" w:line="213" w:lineRule="auto"/>
        <w:ind w:right="363"/>
        <w:jc w:val="both"/>
        <w:rPr>
          <w:rFonts w:ascii="Open Sans" w:eastAsia="Open Sans" w:hAnsi="Open Sans" w:cs="Open Sans"/>
        </w:rPr>
      </w:pPr>
      <w:r>
        <w:rPr>
          <w:rFonts w:ascii="Open Sans" w:eastAsia="Open Sans" w:hAnsi="Open Sans" w:cs="Open Sans"/>
        </w:rPr>
        <w:t>any action or proceeding carried out, in particular by a supervisory authority, public authorities, the police or a court.</w:t>
      </w:r>
    </w:p>
    <w:p w14:paraId="2C06BA9C" w14:textId="77777777" w:rsidR="00771DAA" w:rsidRDefault="00E834B5">
      <w:pPr>
        <w:numPr>
          <w:ilvl w:val="0"/>
          <w:numId w:val="35"/>
        </w:numPr>
        <w:pBdr>
          <w:top w:val="nil"/>
          <w:left w:val="nil"/>
          <w:bottom w:val="nil"/>
          <w:right w:val="nil"/>
          <w:between w:val="nil"/>
        </w:pBdr>
        <w:tabs>
          <w:tab w:val="left" w:pos="374"/>
          <w:tab w:val="left" w:pos="533"/>
        </w:tabs>
        <w:spacing w:after="200" w:line="208" w:lineRule="auto"/>
        <w:ind w:left="425" w:right="82" w:hanging="585"/>
        <w:jc w:val="both"/>
        <w:rPr>
          <w:rFonts w:ascii="Open Sans" w:eastAsia="Open Sans" w:hAnsi="Open Sans" w:cs="Open Sans"/>
        </w:rPr>
      </w:pPr>
      <w:r>
        <w:rPr>
          <w:rFonts w:ascii="Open Sans" w:eastAsia="Open Sans" w:hAnsi="Open Sans" w:cs="Open Sans"/>
        </w:rPr>
        <w:t xml:space="preserve">The Parties undertake to inform each other of requests for the exercise of the rights of data subjects under Articles 15-22 GDPR - in particular in relation to personal data uploaded to the Generator - affecting the processing of the data made available by the Agreement by the other Parties, and, if necessary, to exchange information on the handling of requests under Articles 15- 22 GDPR. This obligation applies to requests that affect the limitation or </w:t>
      </w:r>
      <w:r>
        <w:rPr>
          <w:rFonts w:ascii="Open Sans" w:eastAsia="Open Sans" w:hAnsi="Open Sans" w:cs="Open Sans"/>
        </w:rPr>
        <w:lastRenderedPageBreak/>
        <w:t>impossibility of processing the data made available by agreement.</w:t>
      </w:r>
    </w:p>
    <w:p w14:paraId="1931B55C" w14:textId="77777777" w:rsidR="00771DAA" w:rsidRDefault="00E834B5">
      <w:pPr>
        <w:numPr>
          <w:ilvl w:val="0"/>
          <w:numId w:val="35"/>
        </w:numPr>
        <w:pBdr>
          <w:top w:val="nil"/>
          <w:left w:val="nil"/>
          <w:bottom w:val="nil"/>
          <w:right w:val="nil"/>
          <w:between w:val="nil"/>
        </w:pBdr>
        <w:tabs>
          <w:tab w:val="left" w:pos="374"/>
          <w:tab w:val="left" w:pos="533"/>
        </w:tabs>
        <w:spacing w:after="200" w:line="208" w:lineRule="auto"/>
        <w:ind w:left="425" w:right="82" w:hanging="585"/>
        <w:jc w:val="both"/>
        <w:rPr>
          <w:rFonts w:ascii="Open Sans" w:eastAsia="Open Sans" w:hAnsi="Open Sans" w:cs="Open Sans"/>
        </w:rPr>
      </w:pPr>
      <w:r>
        <w:rPr>
          <w:rFonts w:ascii="Open Sans" w:eastAsia="Open Sans" w:hAnsi="Open Sans" w:cs="Open Sans"/>
        </w:rPr>
        <w:t xml:space="preserve">The Parties declare that they have implemented appropriate technical and </w:t>
      </w:r>
      <w:proofErr w:type="spellStart"/>
      <w:r>
        <w:rPr>
          <w:rFonts w:ascii="Open Sans" w:eastAsia="Open Sans" w:hAnsi="Open Sans" w:cs="Open Sans"/>
        </w:rPr>
        <w:t>organisational</w:t>
      </w:r>
      <w:proofErr w:type="spellEnd"/>
      <w:r>
        <w:rPr>
          <w:rFonts w:ascii="Open Sans" w:eastAsia="Open Sans" w:hAnsi="Open Sans" w:cs="Open Sans"/>
        </w:rPr>
        <w:t xml:space="preserve"> measures to ensure an adequate level of security corresponding to the risks involved in the processing of personal data, as referred to in Article 32 of the GDPR.</w:t>
      </w:r>
    </w:p>
    <w:p w14:paraId="2307573A" w14:textId="77777777" w:rsidR="00771DAA" w:rsidRDefault="00E834B5">
      <w:pPr>
        <w:numPr>
          <w:ilvl w:val="0"/>
          <w:numId w:val="35"/>
        </w:numPr>
        <w:pBdr>
          <w:top w:val="nil"/>
          <w:left w:val="nil"/>
          <w:bottom w:val="nil"/>
          <w:right w:val="nil"/>
          <w:between w:val="nil"/>
        </w:pBdr>
        <w:tabs>
          <w:tab w:val="left" w:pos="374"/>
          <w:tab w:val="left" w:pos="533"/>
        </w:tabs>
        <w:spacing w:after="200" w:line="208" w:lineRule="auto"/>
        <w:ind w:left="425" w:right="82" w:hanging="585"/>
        <w:jc w:val="both"/>
        <w:rPr>
          <w:rFonts w:ascii="Open Sans" w:eastAsia="Open Sans" w:hAnsi="Open Sans" w:cs="Open Sans"/>
        </w:rPr>
      </w:pPr>
      <w:r>
        <w:rPr>
          <w:rFonts w:ascii="Open Sans" w:eastAsia="Open Sans" w:hAnsi="Open Sans" w:cs="Open Sans"/>
        </w:rPr>
        <w:t>Each Party shall be fully responsible for its data processing operations and for the proper implementation of the Agreement, in accordance with its terms. Nevertheless, the Parties undertake to assist each other, insofar as necessary, in the performance of their obligations under the law and the Agreement, in particular those indicated in Articles 35 and 36 of the GDPR.</w:t>
      </w:r>
    </w:p>
    <w:p w14:paraId="6BAA0683" w14:textId="77777777" w:rsidR="00771DAA" w:rsidRDefault="00E834B5">
      <w:pPr>
        <w:numPr>
          <w:ilvl w:val="0"/>
          <w:numId w:val="35"/>
        </w:numPr>
        <w:pBdr>
          <w:top w:val="nil"/>
          <w:left w:val="nil"/>
          <w:bottom w:val="nil"/>
          <w:right w:val="nil"/>
          <w:between w:val="nil"/>
        </w:pBdr>
        <w:tabs>
          <w:tab w:val="left" w:pos="374"/>
          <w:tab w:val="left" w:pos="533"/>
        </w:tabs>
        <w:spacing w:after="200" w:line="208" w:lineRule="auto"/>
        <w:ind w:left="425" w:right="82" w:hanging="585"/>
        <w:jc w:val="both"/>
        <w:rPr>
          <w:rFonts w:ascii="Open Sans" w:eastAsia="Open Sans" w:hAnsi="Open Sans" w:cs="Open Sans"/>
        </w:rPr>
      </w:pPr>
      <w:r>
        <w:rPr>
          <w:rFonts w:ascii="Open Sans" w:eastAsia="Open Sans" w:hAnsi="Open Sans" w:cs="Open Sans"/>
        </w:rPr>
        <w:t>All data and information provided to the Party in connection with the performance of the agreement, both during and after the termination of the agreement , shall be treated as protected and may only be used by the Party to perform its obligations under the agreement.</w:t>
      </w:r>
    </w:p>
    <w:p w14:paraId="74C8C380" w14:textId="77777777" w:rsidR="00771DAA" w:rsidRDefault="00E834B5">
      <w:pPr>
        <w:numPr>
          <w:ilvl w:val="0"/>
          <w:numId w:val="35"/>
        </w:numPr>
        <w:pBdr>
          <w:top w:val="nil"/>
          <w:left w:val="nil"/>
          <w:bottom w:val="nil"/>
          <w:right w:val="nil"/>
          <w:between w:val="nil"/>
        </w:pBdr>
        <w:tabs>
          <w:tab w:val="left" w:pos="374"/>
          <w:tab w:val="left" w:pos="533"/>
        </w:tabs>
        <w:spacing w:before="99" w:line="208" w:lineRule="auto"/>
        <w:ind w:left="425" w:right="82" w:hanging="585"/>
        <w:jc w:val="both"/>
        <w:rPr>
          <w:rFonts w:ascii="Open Sans" w:eastAsia="Open Sans" w:hAnsi="Open Sans" w:cs="Open Sans"/>
        </w:rPr>
      </w:pPr>
      <w:r>
        <w:rPr>
          <w:rFonts w:ascii="Open Sans" w:eastAsia="Open Sans" w:hAnsi="Open Sans" w:cs="Open Sans"/>
        </w:rPr>
        <w:t xml:space="preserve">In particular, information concerning the infrastructure (including, in particular, ICT) and the technical, technological, legal and </w:t>
      </w:r>
      <w:proofErr w:type="spellStart"/>
      <w:r>
        <w:rPr>
          <w:rFonts w:ascii="Open Sans" w:eastAsia="Open Sans" w:hAnsi="Open Sans" w:cs="Open Sans"/>
        </w:rPr>
        <w:t>organisational</w:t>
      </w:r>
      <w:proofErr w:type="spellEnd"/>
      <w:r>
        <w:rPr>
          <w:rFonts w:ascii="Open Sans" w:eastAsia="Open Sans" w:hAnsi="Open Sans" w:cs="Open Sans"/>
        </w:rPr>
        <w:t xml:space="preserve"> solutions of the operated devices, systems and ICT networks of the SPF Beneficiary, obtained in connection with the conclusion and execution of the agreement, regardless of the form of recording, the method of transmission or obtaining and the source of such information, shall be protected.</w:t>
      </w:r>
    </w:p>
    <w:p w14:paraId="550105B4" w14:textId="77777777" w:rsidR="00771DAA" w:rsidRDefault="00771DAA">
      <w:pPr>
        <w:tabs>
          <w:tab w:val="left" w:pos="374"/>
          <w:tab w:val="left" w:pos="533"/>
        </w:tabs>
        <w:spacing w:before="99" w:line="208" w:lineRule="auto"/>
        <w:ind w:right="82"/>
        <w:jc w:val="both"/>
        <w:rPr>
          <w:rFonts w:ascii="Open Sans" w:eastAsia="Open Sans" w:hAnsi="Open Sans" w:cs="Open Sans"/>
          <w:sz w:val="24"/>
          <w:szCs w:val="24"/>
        </w:rPr>
      </w:pPr>
    </w:p>
    <w:p w14:paraId="23449C24"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23</w:t>
      </w:r>
    </w:p>
    <w:p w14:paraId="1A26CB13"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GENERATOR FOR APPLICATIONS AND REPORTS</w:t>
      </w:r>
    </w:p>
    <w:p w14:paraId="5D496201" w14:textId="77777777" w:rsidR="00771DAA" w:rsidRDefault="00771DAA">
      <w:pPr>
        <w:tabs>
          <w:tab w:val="left" w:pos="374"/>
          <w:tab w:val="left" w:pos="533"/>
        </w:tabs>
        <w:rPr>
          <w:rFonts w:ascii="Open Sans" w:eastAsia="Open Sans" w:hAnsi="Open Sans" w:cs="Open Sans"/>
        </w:rPr>
      </w:pPr>
    </w:p>
    <w:p w14:paraId="6341B2DA" w14:textId="77777777" w:rsidR="00771DAA" w:rsidRDefault="00E834B5">
      <w:pPr>
        <w:numPr>
          <w:ilvl w:val="0"/>
          <w:numId w:val="30"/>
        </w:numPr>
        <w:pBdr>
          <w:top w:val="nil"/>
          <w:left w:val="nil"/>
          <w:bottom w:val="nil"/>
          <w:right w:val="nil"/>
          <w:between w:val="nil"/>
        </w:pBdr>
        <w:tabs>
          <w:tab w:val="left" w:pos="437"/>
        </w:tabs>
        <w:spacing w:before="68" w:after="200"/>
        <w:ind w:left="425" w:right="82" w:hanging="566"/>
        <w:jc w:val="both"/>
        <w:rPr>
          <w:rFonts w:ascii="Open Sans" w:eastAsia="Open Sans" w:hAnsi="Open Sans" w:cs="Open Sans"/>
          <w:color w:val="000000"/>
        </w:rPr>
      </w:pPr>
      <w:r>
        <w:rPr>
          <w:rFonts w:ascii="Open Sans" w:eastAsia="Open Sans" w:hAnsi="Open Sans" w:cs="Open Sans"/>
          <w:color w:val="000000"/>
        </w:rPr>
        <w:t>The small project Lead Beneficiary settles the ongoing small project using, as a rule, the Generator.</w:t>
      </w:r>
    </w:p>
    <w:p w14:paraId="6A774403" w14:textId="77777777" w:rsidR="00771DAA" w:rsidRDefault="00E834B5">
      <w:pPr>
        <w:numPr>
          <w:ilvl w:val="0"/>
          <w:numId w:val="30"/>
        </w:numPr>
        <w:pBdr>
          <w:top w:val="nil"/>
          <w:left w:val="nil"/>
          <w:bottom w:val="nil"/>
          <w:right w:val="nil"/>
          <w:between w:val="nil"/>
        </w:pBdr>
        <w:tabs>
          <w:tab w:val="left" w:pos="437"/>
        </w:tabs>
        <w:spacing w:before="71"/>
        <w:ind w:left="425" w:right="82" w:hanging="566"/>
        <w:jc w:val="both"/>
        <w:rPr>
          <w:rFonts w:ascii="Open Sans" w:eastAsia="Open Sans" w:hAnsi="Open Sans" w:cs="Open Sans"/>
          <w:color w:val="000000"/>
        </w:rPr>
      </w:pPr>
      <w:r>
        <w:rPr>
          <w:rFonts w:ascii="Open Sans" w:eastAsia="Open Sans" w:hAnsi="Open Sans" w:cs="Open Sans"/>
          <w:color w:val="000000"/>
        </w:rPr>
        <w:t>Through the Generator:</w:t>
      </w:r>
    </w:p>
    <w:p w14:paraId="7C7919BA" w14:textId="77777777" w:rsidR="00771DAA" w:rsidRDefault="00E834B5">
      <w:pPr>
        <w:numPr>
          <w:ilvl w:val="0"/>
          <w:numId w:val="34"/>
        </w:numPr>
        <w:pBdr>
          <w:top w:val="nil"/>
          <w:left w:val="nil"/>
          <w:bottom w:val="nil"/>
          <w:right w:val="nil"/>
          <w:between w:val="nil"/>
        </w:pBdr>
        <w:tabs>
          <w:tab w:val="left" w:pos="773"/>
        </w:tabs>
        <w:spacing w:after="200"/>
        <w:ind w:right="82"/>
        <w:jc w:val="both"/>
        <w:rPr>
          <w:rFonts w:ascii="Open Sans" w:eastAsia="Open Sans" w:hAnsi="Open Sans" w:cs="Open Sans"/>
          <w:color w:val="000000"/>
        </w:rPr>
      </w:pPr>
      <w:r>
        <w:rPr>
          <w:rFonts w:ascii="Open Sans" w:eastAsia="Open Sans" w:hAnsi="Open Sans" w:cs="Open Sans"/>
          <w:color w:val="000000"/>
        </w:rPr>
        <w:t>prepares and sends reports on the implementation of the small project to the SPF Beneficiary,</w:t>
      </w:r>
    </w:p>
    <w:p w14:paraId="4CDCF153" w14:textId="77777777" w:rsidR="00771DAA" w:rsidRDefault="00E834B5">
      <w:pPr>
        <w:numPr>
          <w:ilvl w:val="0"/>
          <w:numId w:val="34"/>
        </w:numPr>
        <w:pBdr>
          <w:top w:val="nil"/>
          <w:left w:val="nil"/>
          <w:bottom w:val="nil"/>
          <w:right w:val="nil"/>
          <w:between w:val="nil"/>
        </w:pBdr>
        <w:tabs>
          <w:tab w:val="left" w:pos="773"/>
          <w:tab w:val="left" w:pos="775"/>
        </w:tabs>
        <w:spacing w:after="200" w:line="211" w:lineRule="auto"/>
        <w:ind w:right="82"/>
        <w:jc w:val="both"/>
        <w:rPr>
          <w:rFonts w:ascii="Open Sans" w:eastAsia="Open Sans" w:hAnsi="Open Sans" w:cs="Open Sans"/>
          <w:color w:val="000000"/>
        </w:rPr>
      </w:pPr>
      <w:r>
        <w:rPr>
          <w:rFonts w:ascii="Open Sans" w:eastAsia="Open Sans" w:hAnsi="Open Sans" w:cs="Open Sans"/>
          <w:color w:val="000000"/>
        </w:rPr>
        <w:t>maintains correspondence with the SPF Beneficiary in relation to the ongoing small project and provides the necessary information and electronic versions of documents upon request.</w:t>
      </w:r>
    </w:p>
    <w:p w14:paraId="5322E7A0" w14:textId="6CD8A6B3" w:rsidR="00771DAA" w:rsidRDefault="00E834B5">
      <w:pPr>
        <w:numPr>
          <w:ilvl w:val="0"/>
          <w:numId w:val="30"/>
        </w:numPr>
        <w:pBdr>
          <w:top w:val="nil"/>
          <w:left w:val="nil"/>
          <w:bottom w:val="nil"/>
          <w:right w:val="nil"/>
          <w:between w:val="nil"/>
        </w:pBdr>
        <w:tabs>
          <w:tab w:val="left" w:pos="437"/>
          <w:tab w:val="left" w:pos="439"/>
        </w:tabs>
        <w:spacing w:after="200" w:line="208" w:lineRule="auto"/>
        <w:ind w:left="425" w:right="82" w:hanging="566"/>
        <w:jc w:val="both"/>
        <w:rPr>
          <w:rFonts w:ascii="Open Sans" w:eastAsia="Open Sans" w:hAnsi="Open Sans" w:cs="Open Sans"/>
          <w:color w:val="000000"/>
        </w:rPr>
      </w:pPr>
      <w:r>
        <w:rPr>
          <w:rFonts w:ascii="Open Sans" w:eastAsia="Open Sans" w:hAnsi="Open Sans" w:cs="Open Sans"/>
          <w:color w:val="000000"/>
        </w:rPr>
        <w:t xml:space="preserve">The small project Beneficiary designates persons </w:t>
      </w:r>
      <w:proofErr w:type="spellStart"/>
      <w:r>
        <w:rPr>
          <w:rFonts w:ascii="Open Sans" w:eastAsia="Open Sans" w:hAnsi="Open Sans" w:cs="Open Sans"/>
          <w:color w:val="000000"/>
        </w:rPr>
        <w:t>authorised</w:t>
      </w:r>
      <w:proofErr w:type="spellEnd"/>
      <w:r>
        <w:rPr>
          <w:rFonts w:ascii="Open Sans" w:eastAsia="Open Sans" w:hAnsi="Open Sans" w:cs="Open Sans"/>
          <w:color w:val="000000"/>
        </w:rPr>
        <w:t xml:space="preserve"> to carry out activities related to the implementation of a small project on its behalf, hereinafter referred to as "</w:t>
      </w:r>
      <w:proofErr w:type="spellStart"/>
      <w:r>
        <w:rPr>
          <w:rFonts w:ascii="Open Sans" w:eastAsia="Open Sans" w:hAnsi="Open Sans" w:cs="Open Sans"/>
          <w:color w:val="000000"/>
        </w:rPr>
        <w:t>authorised</w:t>
      </w:r>
      <w:proofErr w:type="spellEnd"/>
      <w:r>
        <w:rPr>
          <w:rFonts w:ascii="Open Sans" w:eastAsia="Open Sans" w:hAnsi="Open Sans" w:cs="Open Sans"/>
          <w:color w:val="000000"/>
        </w:rPr>
        <w:t xml:space="preserve"> persons". For this purpose, he/she notifies the above-mentioned persons in the Generator by registering them on the website: </w:t>
      </w:r>
      <w:r w:rsidR="008076B4" w:rsidRPr="00770437">
        <w:rPr>
          <w:rFonts w:ascii="Open Sans" w:eastAsia="Open Sans" w:hAnsi="Open Sans" w:cs="Open Sans"/>
          <w:sz w:val="21"/>
          <w:szCs w:val="21"/>
          <w:lang w:val="en-GB"/>
        </w:rPr>
        <w:t>www.</w:t>
      </w:r>
      <w:hyperlink r:id="rId13" w:tgtFrame="_blank" w:history="1">
        <w:r w:rsidR="008076B4" w:rsidRPr="00770437">
          <w:rPr>
            <w:rFonts w:ascii="Open Sans" w:eastAsia="Open Sans" w:hAnsi="Open Sans" w:cs="Open Sans"/>
            <w:sz w:val="21"/>
            <w:szCs w:val="21"/>
          </w:rPr>
          <w:t>crosseco.eu</w:t>
        </w:r>
      </w:hyperlink>
    </w:p>
    <w:p w14:paraId="7D1CC33B" w14:textId="77777777" w:rsidR="00771DAA" w:rsidRDefault="00E834B5">
      <w:pPr>
        <w:numPr>
          <w:ilvl w:val="0"/>
          <w:numId w:val="30"/>
        </w:numPr>
        <w:pBdr>
          <w:top w:val="nil"/>
          <w:left w:val="nil"/>
          <w:bottom w:val="nil"/>
          <w:right w:val="nil"/>
          <w:between w:val="nil"/>
        </w:pBdr>
        <w:tabs>
          <w:tab w:val="left" w:pos="437"/>
          <w:tab w:val="left" w:pos="439"/>
        </w:tabs>
        <w:spacing w:after="200" w:line="211" w:lineRule="auto"/>
        <w:ind w:left="425" w:right="82" w:hanging="566"/>
        <w:jc w:val="both"/>
        <w:rPr>
          <w:rFonts w:ascii="Open Sans" w:eastAsia="Open Sans" w:hAnsi="Open Sans" w:cs="Open Sans"/>
          <w:color w:val="000000"/>
        </w:rPr>
      </w:pPr>
      <w:r>
        <w:rPr>
          <w:rFonts w:ascii="Open Sans" w:eastAsia="Open Sans" w:hAnsi="Open Sans" w:cs="Open Sans"/>
          <w:color w:val="000000"/>
        </w:rPr>
        <w:t>All actions Eligible Persons in the Generator will be treated in a legal sense as actions of the small project Lead Beneficiary.</w:t>
      </w:r>
    </w:p>
    <w:p w14:paraId="537AB408" w14:textId="77777777" w:rsidR="00771DAA" w:rsidRDefault="00E834B5">
      <w:pPr>
        <w:numPr>
          <w:ilvl w:val="0"/>
          <w:numId w:val="30"/>
        </w:numPr>
        <w:pBdr>
          <w:top w:val="nil"/>
          <w:left w:val="nil"/>
          <w:bottom w:val="nil"/>
          <w:right w:val="nil"/>
          <w:between w:val="nil"/>
        </w:pBdr>
        <w:tabs>
          <w:tab w:val="left" w:pos="437"/>
          <w:tab w:val="left" w:pos="439"/>
        </w:tabs>
        <w:spacing w:after="200" w:line="211" w:lineRule="auto"/>
        <w:ind w:left="425" w:right="82" w:hanging="566"/>
        <w:jc w:val="both"/>
        <w:rPr>
          <w:rFonts w:ascii="Open Sans" w:eastAsia="Open Sans" w:hAnsi="Open Sans" w:cs="Open Sans"/>
          <w:color w:val="000000"/>
        </w:rPr>
      </w:pPr>
      <w:r>
        <w:rPr>
          <w:rFonts w:ascii="Open Sans" w:eastAsia="Open Sans" w:hAnsi="Open Sans" w:cs="Open Sans"/>
          <w:color w:val="000000"/>
        </w:rPr>
        <w:t xml:space="preserve">Submitting electronic versions of documents via the Generator does not remove the obligation of the small project Lead Beneficiary to store them. The small project Beneficiary also keeps the originals of the documents, on the basis of which the electronic versions have been created (e.g. scans, photos). The small project Lead Beneficiary shall make available both the original documents and their electronic versions during the on-the-spot visits/inspections carried out by </w:t>
      </w:r>
      <w:proofErr w:type="spellStart"/>
      <w:r>
        <w:rPr>
          <w:rFonts w:ascii="Open Sans" w:eastAsia="Open Sans" w:hAnsi="Open Sans" w:cs="Open Sans"/>
          <w:color w:val="000000"/>
        </w:rPr>
        <w:t>authorised</w:t>
      </w:r>
      <w:proofErr w:type="spellEnd"/>
      <w:r>
        <w:rPr>
          <w:rFonts w:ascii="Open Sans" w:eastAsia="Open Sans" w:hAnsi="Open Sans" w:cs="Open Sans"/>
          <w:color w:val="000000"/>
        </w:rPr>
        <w:t xml:space="preserve"> institutions.</w:t>
      </w:r>
    </w:p>
    <w:p w14:paraId="25596BA7" w14:textId="77777777" w:rsidR="00771DAA" w:rsidRDefault="00E834B5">
      <w:pPr>
        <w:numPr>
          <w:ilvl w:val="0"/>
          <w:numId w:val="30"/>
        </w:numPr>
        <w:pBdr>
          <w:top w:val="nil"/>
          <w:left w:val="nil"/>
          <w:bottom w:val="nil"/>
          <w:right w:val="nil"/>
          <w:between w:val="nil"/>
        </w:pBdr>
        <w:tabs>
          <w:tab w:val="left" w:pos="437"/>
          <w:tab w:val="left" w:pos="439"/>
        </w:tabs>
        <w:spacing w:after="200" w:line="213" w:lineRule="auto"/>
        <w:ind w:left="425" w:right="82" w:hanging="566"/>
        <w:jc w:val="both"/>
        <w:rPr>
          <w:rFonts w:ascii="Open Sans" w:eastAsia="Open Sans" w:hAnsi="Open Sans" w:cs="Open Sans"/>
          <w:color w:val="000000"/>
        </w:rPr>
      </w:pPr>
      <w:r>
        <w:rPr>
          <w:rFonts w:ascii="Open Sans" w:eastAsia="Open Sans" w:hAnsi="Open Sans" w:cs="Open Sans"/>
          <w:color w:val="000000"/>
        </w:rPr>
        <w:t xml:space="preserve">As a rule, all correspondence between the small project Lead Beneficiary and the SPF </w:t>
      </w:r>
      <w:r>
        <w:rPr>
          <w:rFonts w:ascii="Open Sans" w:eastAsia="Open Sans" w:hAnsi="Open Sans" w:cs="Open Sans"/>
          <w:color w:val="000000"/>
        </w:rPr>
        <w:lastRenderedPageBreak/>
        <w:t>Beneficiary is carried out using the Generator.</w:t>
      </w:r>
    </w:p>
    <w:p w14:paraId="7283A9DA" w14:textId="77777777" w:rsidR="00771DAA" w:rsidRDefault="00E834B5">
      <w:pPr>
        <w:numPr>
          <w:ilvl w:val="0"/>
          <w:numId w:val="30"/>
        </w:numPr>
        <w:pBdr>
          <w:top w:val="nil"/>
          <w:left w:val="nil"/>
          <w:bottom w:val="nil"/>
          <w:right w:val="nil"/>
          <w:between w:val="nil"/>
        </w:pBdr>
        <w:tabs>
          <w:tab w:val="left" w:pos="372"/>
          <w:tab w:val="left" w:pos="374"/>
        </w:tabs>
        <w:spacing w:after="200" w:line="208" w:lineRule="auto"/>
        <w:ind w:left="425" w:right="82" w:hanging="566"/>
        <w:jc w:val="both"/>
        <w:rPr>
          <w:rFonts w:ascii="Open Sans" w:eastAsia="Open Sans" w:hAnsi="Open Sans" w:cs="Open Sans"/>
          <w:color w:val="000000"/>
        </w:rPr>
      </w:pPr>
      <w:r>
        <w:rPr>
          <w:rFonts w:ascii="Open Sans" w:eastAsia="Open Sans" w:hAnsi="Open Sans" w:cs="Open Sans"/>
          <w:color w:val="000000"/>
        </w:rPr>
        <w:t xml:space="preserve">The small project Lead Beneficiary and the SPF Beneficiary </w:t>
      </w:r>
      <w:proofErr w:type="spellStart"/>
      <w:r>
        <w:rPr>
          <w:rFonts w:ascii="Open Sans" w:eastAsia="Open Sans" w:hAnsi="Open Sans" w:cs="Open Sans"/>
          <w:color w:val="000000"/>
        </w:rPr>
        <w:t>recognise</w:t>
      </w:r>
      <w:proofErr w:type="spellEnd"/>
      <w:r>
        <w:rPr>
          <w:rFonts w:ascii="Open Sans" w:eastAsia="Open Sans" w:hAnsi="Open Sans" w:cs="Open Sans"/>
          <w:color w:val="000000"/>
        </w:rPr>
        <w:t xml:space="preserve"> the legal effectiveness of the communication and data exchange carried out in the Generator without the possibility of questioning its effect.</w:t>
      </w:r>
    </w:p>
    <w:p w14:paraId="4017F546" w14:textId="77777777" w:rsidR="00771DAA" w:rsidRDefault="00E834B5">
      <w:pPr>
        <w:numPr>
          <w:ilvl w:val="0"/>
          <w:numId w:val="30"/>
        </w:numPr>
        <w:pBdr>
          <w:top w:val="nil"/>
          <w:left w:val="nil"/>
          <w:bottom w:val="nil"/>
          <w:right w:val="nil"/>
          <w:between w:val="nil"/>
        </w:pBdr>
        <w:tabs>
          <w:tab w:val="left" w:pos="372"/>
          <w:tab w:val="left" w:pos="374"/>
        </w:tabs>
        <w:spacing w:after="200" w:line="211" w:lineRule="auto"/>
        <w:ind w:left="425" w:right="82" w:hanging="566"/>
        <w:jc w:val="both"/>
        <w:rPr>
          <w:rFonts w:ascii="Open Sans" w:eastAsia="Open Sans" w:hAnsi="Open Sans" w:cs="Open Sans"/>
          <w:color w:val="000000"/>
        </w:rPr>
      </w:pPr>
      <w:r>
        <w:rPr>
          <w:rFonts w:ascii="Open Sans" w:eastAsia="Open Sans" w:hAnsi="Open Sans" w:cs="Open Sans"/>
          <w:color w:val="000000"/>
        </w:rPr>
        <w:t xml:space="preserve">In justified situations, e.g. in case of Generator's malfunction, when the time of restoring the proper functioning of the Generator will not allow to submit the report on the realization of the small project in time, the small project Lead Beneficiary will submit the report in a paper version (according to the template available on the website of the SPF Beneficiary) to the office of the SPF Beneficiary and in an electronic version to the e-mail address of the SPF Beneficiary </w:t>
      </w:r>
      <w:r>
        <w:rPr>
          <w:rFonts w:ascii="Open Sans" w:eastAsia="Open Sans" w:hAnsi="Open Sans" w:cs="Open Sans"/>
          <w:color w:val="000000"/>
          <w:highlight w:val="lightGray"/>
        </w:rPr>
        <w:t>.......................</w:t>
      </w:r>
      <w:r>
        <w:rPr>
          <w:rFonts w:ascii="Open Sans" w:eastAsia="Open Sans" w:hAnsi="Open Sans" w:cs="Open Sans"/>
          <w:color w:val="000000"/>
        </w:rPr>
        <w:t xml:space="preserve"> The Small Project Lead Beneficiary undertakes to complete the data in the Generator in the scope of the documents submitted in writing within 5 working days from the receipt of the information about the elimination of the failure.</w:t>
      </w:r>
    </w:p>
    <w:p w14:paraId="7229599D" w14:textId="77777777" w:rsidR="00771DAA" w:rsidRDefault="00E834B5">
      <w:pPr>
        <w:numPr>
          <w:ilvl w:val="0"/>
          <w:numId w:val="30"/>
        </w:numPr>
        <w:pBdr>
          <w:top w:val="nil"/>
          <w:left w:val="nil"/>
          <w:bottom w:val="nil"/>
          <w:right w:val="nil"/>
          <w:between w:val="nil"/>
        </w:pBdr>
        <w:tabs>
          <w:tab w:val="left" w:pos="372"/>
          <w:tab w:val="left" w:pos="374"/>
        </w:tabs>
        <w:spacing w:after="200" w:line="211" w:lineRule="auto"/>
        <w:ind w:left="425" w:right="82" w:hanging="566"/>
        <w:jc w:val="both"/>
        <w:rPr>
          <w:rFonts w:ascii="Open Sans" w:eastAsia="Open Sans" w:hAnsi="Open Sans" w:cs="Open Sans"/>
          <w:color w:val="000000"/>
        </w:rPr>
      </w:pPr>
      <w:r>
        <w:rPr>
          <w:rFonts w:ascii="Open Sans" w:eastAsia="Open Sans" w:hAnsi="Open Sans" w:cs="Open Sans"/>
          <w:color w:val="000000"/>
        </w:rPr>
        <w:t>The small project Lead Beneficiary shall immediately report to the SPF Beneficiary information on any malfunction of the Generator which makes the work in the Generator impossible or difficult, resulting in particular in the impossibility to upload a report on the implementation of a small project in the Generator.</w:t>
      </w:r>
    </w:p>
    <w:p w14:paraId="375FDE69" w14:textId="77777777" w:rsidR="00771DAA" w:rsidRDefault="00E834B5">
      <w:pPr>
        <w:numPr>
          <w:ilvl w:val="0"/>
          <w:numId w:val="30"/>
        </w:numPr>
        <w:pBdr>
          <w:top w:val="nil"/>
          <w:left w:val="nil"/>
          <w:bottom w:val="nil"/>
          <w:right w:val="nil"/>
          <w:between w:val="nil"/>
        </w:pBdr>
        <w:tabs>
          <w:tab w:val="left" w:pos="374"/>
          <w:tab w:val="left" w:pos="533"/>
        </w:tabs>
        <w:spacing w:after="200" w:line="208" w:lineRule="auto"/>
        <w:ind w:left="425" w:right="82" w:hanging="566"/>
        <w:jc w:val="both"/>
        <w:rPr>
          <w:rFonts w:ascii="Open Sans" w:eastAsia="Open Sans" w:hAnsi="Open Sans" w:cs="Open Sans"/>
          <w:color w:val="000000"/>
        </w:rPr>
      </w:pPr>
      <w:r>
        <w:rPr>
          <w:rFonts w:ascii="Open Sans" w:eastAsia="Open Sans" w:hAnsi="Open Sans" w:cs="Open Sans"/>
          <w:color w:val="000000"/>
        </w:rPr>
        <w:t xml:space="preserve">Persons </w:t>
      </w:r>
      <w:proofErr w:type="spellStart"/>
      <w:r>
        <w:rPr>
          <w:rFonts w:ascii="Open Sans" w:eastAsia="Open Sans" w:hAnsi="Open Sans" w:cs="Open Sans"/>
          <w:color w:val="000000"/>
        </w:rPr>
        <w:t>authorised</w:t>
      </w:r>
      <w:proofErr w:type="spellEnd"/>
      <w:r>
        <w:rPr>
          <w:rFonts w:ascii="Open Sans" w:eastAsia="Open Sans" w:hAnsi="Open Sans" w:cs="Open Sans"/>
          <w:color w:val="000000"/>
        </w:rPr>
        <w:t xml:space="preserve"> by the small project Lead Beneficiary are obliged to observe the Security Regulations for information processed in the Generator.</w:t>
      </w:r>
    </w:p>
    <w:p w14:paraId="73E43E14" w14:textId="77777777" w:rsidR="00771DAA" w:rsidRDefault="00E834B5">
      <w:pPr>
        <w:numPr>
          <w:ilvl w:val="0"/>
          <w:numId w:val="30"/>
        </w:numPr>
        <w:pBdr>
          <w:top w:val="nil"/>
          <w:left w:val="nil"/>
          <w:bottom w:val="nil"/>
          <w:right w:val="nil"/>
          <w:between w:val="nil"/>
        </w:pBdr>
        <w:tabs>
          <w:tab w:val="left" w:pos="374"/>
          <w:tab w:val="left" w:pos="533"/>
        </w:tabs>
        <w:spacing w:after="200" w:line="213" w:lineRule="auto"/>
        <w:ind w:left="425" w:right="82" w:hanging="566"/>
        <w:jc w:val="both"/>
        <w:rPr>
          <w:rFonts w:ascii="Open Sans" w:eastAsia="Open Sans" w:hAnsi="Open Sans" w:cs="Open Sans"/>
          <w:color w:val="000000"/>
        </w:rPr>
      </w:pPr>
      <w:r>
        <w:rPr>
          <w:rFonts w:ascii="Open Sans" w:eastAsia="Open Sans" w:hAnsi="Open Sans" w:cs="Open Sans"/>
          <w:color w:val="000000"/>
        </w:rPr>
        <w:t xml:space="preserve">The small project Lead Beneficiary is obliged to inform the SPF Beneficiary each time there is </w:t>
      </w:r>
      <w:proofErr w:type="spellStart"/>
      <w:r>
        <w:rPr>
          <w:rFonts w:ascii="Open Sans" w:eastAsia="Open Sans" w:hAnsi="Open Sans" w:cs="Open Sans"/>
          <w:color w:val="000000"/>
        </w:rPr>
        <w:t>unauthorised</w:t>
      </w:r>
      <w:proofErr w:type="spellEnd"/>
      <w:r>
        <w:rPr>
          <w:rFonts w:ascii="Open Sans" w:eastAsia="Open Sans" w:hAnsi="Open Sans" w:cs="Open Sans"/>
          <w:color w:val="000000"/>
        </w:rPr>
        <w:t xml:space="preserve"> access to his/her data in the Generator.</w:t>
      </w:r>
    </w:p>
    <w:p w14:paraId="162E809A" w14:textId="77777777" w:rsidR="00771DAA" w:rsidRDefault="00E834B5">
      <w:pPr>
        <w:numPr>
          <w:ilvl w:val="0"/>
          <w:numId w:val="30"/>
        </w:numPr>
        <w:pBdr>
          <w:top w:val="nil"/>
          <w:left w:val="nil"/>
          <w:bottom w:val="nil"/>
          <w:right w:val="nil"/>
          <w:between w:val="nil"/>
        </w:pBdr>
        <w:tabs>
          <w:tab w:val="left" w:pos="374"/>
          <w:tab w:val="left" w:pos="533"/>
        </w:tabs>
        <w:spacing w:before="108" w:line="211" w:lineRule="auto"/>
        <w:ind w:left="425" w:right="82" w:hanging="566"/>
        <w:jc w:val="both"/>
        <w:rPr>
          <w:rFonts w:ascii="Open Sans" w:eastAsia="Open Sans" w:hAnsi="Open Sans" w:cs="Open Sans"/>
          <w:color w:val="000000"/>
        </w:rPr>
      </w:pPr>
      <w:r>
        <w:rPr>
          <w:rFonts w:ascii="Open Sans" w:eastAsia="Open Sans" w:hAnsi="Open Sans" w:cs="Open Sans"/>
          <w:color w:val="000000"/>
        </w:rPr>
        <w:t>A detailed description of the tasks of the small project Beneficiary in terms of working in the Generator and deadlines for the completion of tasks are specified in the current Manual for the small projects Beneficiary, available on the SPF Beneficiary's website.</w:t>
      </w:r>
    </w:p>
    <w:p w14:paraId="110846D3" w14:textId="77777777" w:rsidR="00771DAA" w:rsidRDefault="00771DAA">
      <w:pPr>
        <w:pBdr>
          <w:top w:val="nil"/>
          <w:left w:val="nil"/>
          <w:bottom w:val="nil"/>
          <w:right w:val="nil"/>
          <w:between w:val="nil"/>
        </w:pBdr>
        <w:spacing w:before="155"/>
        <w:ind w:right="82"/>
        <w:rPr>
          <w:rFonts w:ascii="Open Sans" w:eastAsia="Open Sans" w:hAnsi="Open Sans" w:cs="Open Sans"/>
          <w:color w:val="000000"/>
          <w:sz w:val="24"/>
          <w:szCs w:val="24"/>
        </w:rPr>
      </w:pPr>
    </w:p>
    <w:p w14:paraId="0591CCF2"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24</w:t>
      </w:r>
    </w:p>
    <w:p w14:paraId="45700D8C" w14:textId="77777777" w:rsidR="00771DAA" w:rsidRDefault="00E834B5">
      <w:pPr>
        <w:pBdr>
          <w:top w:val="nil"/>
          <w:left w:val="nil"/>
          <w:bottom w:val="nil"/>
          <w:right w:val="nil"/>
          <w:between w:val="nil"/>
        </w:pBdr>
        <w:ind w:left="4"/>
        <w:jc w:val="center"/>
        <w:rPr>
          <w:rFonts w:ascii="Open Sans" w:eastAsia="Open Sans" w:hAnsi="Open Sans" w:cs="Open Sans"/>
          <w:b/>
          <w:sz w:val="24"/>
          <w:szCs w:val="24"/>
        </w:rPr>
      </w:pPr>
      <w:r>
        <w:rPr>
          <w:rFonts w:ascii="Open Sans" w:eastAsia="Open Sans" w:hAnsi="Open Sans" w:cs="Open Sans"/>
          <w:b/>
          <w:color w:val="0B5394"/>
        </w:rPr>
        <w:t>FINAL PROVISIONS</w:t>
      </w:r>
    </w:p>
    <w:p w14:paraId="76C47F16" w14:textId="77777777" w:rsidR="00771DAA" w:rsidRDefault="00E834B5">
      <w:pPr>
        <w:numPr>
          <w:ilvl w:val="0"/>
          <w:numId w:val="28"/>
        </w:numPr>
        <w:pBdr>
          <w:top w:val="nil"/>
          <w:left w:val="nil"/>
          <w:bottom w:val="nil"/>
          <w:right w:val="nil"/>
          <w:between w:val="nil"/>
        </w:pBdr>
        <w:spacing w:before="102" w:after="200"/>
        <w:ind w:left="425" w:right="82" w:hanging="425"/>
        <w:jc w:val="both"/>
        <w:rPr>
          <w:rFonts w:ascii="Open Sans" w:eastAsia="Open Sans" w:hAnsi="Open Sans" w:cs="Open Sans"/>
          <w:color w:val="000000"/>
        </w:rPr>
      </w:pPr>
      <w:r>
        <w:rPr>
          <w:rFonts w:ascii="Open Sans" w:eastAsia="Open Sans" w:hAnsi="Open Sans" w:cs="Open Sans"/>
          <w:color w:val="000000"/>
        </w:rPr>
        <w:t>If any provision of the agreement proves to be invalid, unenforceable or illegal, the agreement shall be annexed to replace or remove the invalid, unenforceable or illegal provision. The remaining provisions of the agreement shall remain in force.</w:t>
      </w:r>
    </w:p>
    <w:p w14:paraId="6B4C56EA" w14:textId="77777777" w:rsidR="00771DAA" w:rsidRDefault="00E834B5">
      <w:pPr>
        <w:numPr>
          <w:ilvl w:val="0"/>
          <w:numId w:val="28"/>
        </w:numPr>
        <w:pBdr>
          <w:top w:val="nil"/>
          <w:left w:val="nil"/>
          <w:bottom w:val="nil"/>
          <w:right w:val="nil"/>
          <w:between w:val="nil"/>
        </w:pBdr>
        <w:tabs>
          <w:tab w:val="left" w:pos="372"/>
          <w:tab w:val="left" w:pos="374"/>
        </w:tabs>
        <w:spacing w:after="200" w:line="211" w:lineRule="auto"/>
        <w:ind w:left="425" w:right="82" w:hanging="425"/>
        <w:jc w:val="both"/>
        <w:rPr>
          <w:rFonts w:ascii="Open Sans" w:eastAsia="Open Sans" w:hAnsi="Open Sans" w:cs="Open Sans"/>
          <w:color w:val="000000"/>
        </w:rPr>
      </w:pPr>
      <w:r>
        <w:rPr>
          <w:rFonts w:ascii="Open Sans" w:eastAsia="Open Sans" w:hAnsi="Open Sans" w:cs="Open Sans"/>
          <w:color w:val="000000"/>
        </w:rPr>
        <w:t>In matters not covered by the small project grant agreement, the provisions set out in § 2(5) and the relevant national laws of the SPF Beneficiary, not inconsistent with them, shall apply.</w:t>
      </w:r>
    </w:p>
    <w:p w14:paraId="6AAF4CCF" w14:textId="77777777" w:rsidR="00771DAA" w:rsidRDefault="00E834B5">
      <w:pPr>
        <w:numPr>
          <w:ilvl w:val="0"/>
          <w:numId w:val="28"/>
        </w:numPr>
        <w:pBdr>
          <w:top w:val="nil"/>
          <w:left w:val="nil"/>
          <w:bottom w:val="nil"/>
          <w:right w:val="nil"/>
          <w:between w:val="nil"/>
        </w:pBdr>
        <w:tabs>
          <w:tab w:val="left" w:pos="372"/>
          <w:tab w:val="left" w:pos="374"/>
        </w:tabs>
        <w:spacing w:after="200" w:line="211" w:lineRule="auto"/>
        <w:ind w:left="425" w:right="82" w:hanging="425"/>
        <w:jc w:val="both"/>
        <w:rPr>
          <w:rFonts w:ascii="Open Sans" w:eastAsia="Open Sans" w:hAnsi="Open Sans" w:cs="Open Sans"/>
          <w:color w:val="000000"/>
        </w:rPr>
      </w:pPr>
      <w:r>
        <w:rPr>
          <w:rFonts w:ascii="Open Sans" w:eastAsia="Open Sans" w:hAnsi="Open Sans" w:cs="Open Sans"/>
          <w:color w:val="000000"/>
        </w:rPr>
        <w:t>The agreement shall remain in force until all obligations of the small project Lead Beneficiary have been fulfilled, including the obligations related to the sustainability of the small project and the archiving obligations described in § 9.12 of the agreement.</w:t>
      </w:r>
    </w:p>
    <w:p w14:paraId="6222A080" w14:textId="77777777" w:rsidR="00771DAA" w:rsidRDefault="00E834B5">
      <w:pPr>
        <w:numPr>
          <w:ilvl w:val="0"/>
          <w:numId w:val="28"/>
        </w:numPr>
        <w:pBdr>
          <w:top w:val="nil"/>
          <w:left w:val="nil"/>
          <w:bottom w:val="nil"/>
          <w:right w:val="nil"/>
          <w:between w:val="nil"/>
        </w:pBdr>
        <w:tabs>
          <w:tab w:val="left" w:pos="372"/>
        </w:tabs>
        <w:spacing w:after="200" w:line="288" w:lineRule="auto"/>
        <w:ind w:left="425" w:right="82" w:hanging="425"/>
        <w:jc w:val="both"/>
        <w:rPr>
          <w:rFonts w:ascii="Open Sans" w:eastAsia="Open Sans" w:hAnsi="Open Sans" w:cs="Open Sans"/>
          <w:color w:val="000000"/>
        </w:rPr>
      </w:pPr>
      <w:r>
        <w:rPr>
          <w:rFonts w:ascii="Open Sans" w:eastAsia="Open Sans" w:hAnsi="Open Sans" w:cs="Open Sans"/>
          <w:color w:val="000000"/>
        </w:rPr>
        <w:t xml:space="preserve">The Small Project Grant Agreement is drawn up in English, in </w:t>
      </w:r>
      <w:r>
        <w:rPr>
          <w:rFonts w:ascii="Open Sans" w:eastAsia="Open Sans" w:hAnsi="Open Sans" w:cs="Open Sans"/>
          <w:color w:val="000000"/>
          <w:shd w:val="clear" w:color="auto" w:fill="D9D9D9"/>
        </w:rPr>
        <w:t>.............</w:t>
      </w:r>
      <w:r>
        <w:rPr>
          <w:rFonts w:ascii="Open Sans" w:eastAsia="Open Sans" w:hAnsi="Open Sans" w:cs="Open Sans"/>
          <w:color w:val="000000"/>
        </w:rPr>
        <w:t xml:space="preserve"> single-signature copies,</w:t>
      </w:r>
      <w:r>
        <w:rPr>
          <w:rFonts w:ascii="Open Sans" w:eastAsia="Open Sans" w:hAnsi="Open Sans" w:cs="Open Sans"/>
        </w:rPr>
        <w:t xml:space="preserve"> </w:t>
      </w:r>
      <w:r>
        <w:rPr>
          <w:rFonts w:ascii="Open Sans" w:eastAsia="Open Sans" w:hAnsi="Open Sans" w:cs="Open Sans"/>
          <w:color w:val="000000"/>
          <w:shd w:val="clear" w:color="auto" w:fill="D9D9D9"/>
        </w:rPr>
        <w:t>............</w:t>
      </w:r>
      <w:r>
        <w:rPr>
          <w:rFonts w:ascii="Open Sans" w:eastAsia="Open Sans" w:hAnsi="Open Sans" w:cs="Open Sans"/>
          <w:color w:val="000000"/>
        </w:rPr>
        <w:t xml:space="preserve"> copy for each of the Parties. [or] / The Small Project Grant Agreement shall be drawn up in English and shall be concluded electronically by means of qualified electronic signatures by both Parties in a single pdf document.</w:t>
      </w:r>
    </w:p>
    <w:p w14:paraId="65743FA4" w14:textId="77777777" w:rsidR="00771DAA" w:rsidRDefault="00E834B5">
      <w:pPr>
        <w:numPr>
          <w:ilvl w:val="0"/>
          <w:numId w:val="28"/>
        </w:numPr>
        <w:pBdr>
          <w:top w:val="nil"/>
          <w:left w:val="nil"/>
          <w:bottom w:val="nil"/>
          <w:right w:val="nil"/>
          <w:between w:val="nil"/>
        </w:pBdr>
        <w:tabs>
          <w:tab w:val="left" w:pos="372"/>
          <w:tab w:val="left" w:pos="374"/>
        </w:tabs>
        <w:spacing w:after="200" w:line="211" w:lineRule="auto"/>
        <w:ind w:left="425" w:right="82" w:hanging="425"/>
        <w:jc w:val="both"/>
        <w:rPr>
          <w:rFonts w:ascii="Open Sans" w:eastAsia="Open Sans" w:hAnsi="Open Sans" w:cs="Open Sans"/>
          <w:color w:val="000000"/>
        </w:rPr>
      </w:pPr>
      <w:r>
        <w:rPr>
          <w:rFonts w:ascii="Open Sans" w:eastAsia="Open Sans" w:hAnsi="Open Sans" w:cs="Open Sans"/>
          <w:color w:val="000000"/>
        </w:rPr>
        <w:t xml:space="preserve">The provisions of § 24.4 shall apply mutatis mutandis to amendments to the contract in the </w:t>
      </w:r>
      <w:r>
        <w:rPr>
          <w:rFonts w:ascii="Open Sans" w:eastAsia="Open Sans" w:hAnsi="Open Sans" w:cs="Open Sans"/>
          <w:color w:val="000000"/>
        </w:rPr>
        <w:lastRenderedPageBreak/>
        <w:t>form of an annex.</w:t>
      </w:r>
    </w:p>
    <w:p w14:paraId="37BA5B0F" w14:textId="77777777" w:rsidR="00771DAA" w:rsidRDefault="00E834B5">
      <w:pPr>
        <w:numPr>
          <w:ilvl w:val="0"/>
          <w:numId w:val="28"/>
        </w:numPr>
        <w:pBdr>
          <w:top w:val="nil"/>
          <w:left w:val="nil"/>
          <w:bottom w:val="nil"/>
          <w:right w:val="nil"/>
          <w:between w:val="nil"/>
        </w:pBdr>
        <w:spacing w:before="83"/>
        <w:ind w:left="425" w:right="82" w:hanging="425"/>
        <w:jc w:val="both"/>
        <w:rPr>
          <w:rFonts w:ascii="Open Sans" w:eastAsia="Open Sans" w:hAnsi="Open Sans" w:cs="Open Sans"/>
          <w:color w:val="000000"/>
        </w:rPr>
      </w:pPr>
      <w:r>
        <w:rPr>
          <w:rFonts w:ascii="Open Sans" w:eastAsia="Open Sans" w:hAnsi="Open Sans" w:cs="Open Sans"/>
          <w:color w:val="000000"/>
        </w:rPr>
        <w:t>The Agreement shall enter into force on the date of signature by the last of the Parties.</w:t>
      </w:r>
    </w:p>
    <w:p w14:paraId="0344182F" w14:textId="77777777" w:rsidR="00771DAA" w:rsidRDefault="00771DAA">
      <w:pPr>
        <w:pBdr>
          <w:top w:val="nil"/>
          <w:left w:val="nil"/>
          <w:bottom w:val="nil"/>
          <w:right w:val="nil"/>
          <w:between w:val="nil"/>
        </w:pBdr>
        <w:spacing w:before="147"/>
        <w:rPr>
          <w:rFonts w:ascii="Open Sans" w:eastAsia="Open Sans" w:hAnsi="Open Sans" w:cs="Open Sans"/>
          <w:color w:val="000000"/>
        </w:rPr>
      </w:pPr>
    </w:p>
    <w:p w14:paraId="66606C5C"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25</w:t>
      </w:r>
    </w:p>
    <w:p w14:paraId="1C29E27D"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CORRESPONDENCE</w:t>
      </w:r>
    </w:p>
    <w:p w14:paraId="0DE29075" w14:textId="77777777" w:rsidR="00771DAA" w:rsidRDefault="00E834B5">
      <w:pPr>
        <w:numPr>
          <w:ilvl w:val="0"/>
          <w:numId w:val="24"/>
        </w:numPr>
        <w:pBdr>
          <w:top w:val="nil"/>
          <w:left w:val="nil"/>
          <w:bottom w:val="nil"/>
          <w:right w:val="nil"/>
          <w:between w:val="nil"/>
        </w:pBdr>
        <w:tabs>
          <w:tab w:val="left" w:pos="446"/>
        </w:tabs>
        <w:spacing w:before="127" w:line="211" w:lineRule="auto"/>
        <w:ind w:right="362"/>
        <w:jc w:val="both"/>
        <w:rPr>
          <w:rFonts w:ascii="Open Sans" w:eastAsia="Open Sans" w:hAnsi="Open Sans" w:cs="Open Sans"/>
          <w:color w:val="000000"/>
        </w:rPr>
      </w:pPr>
      <w:r>
        <w:rPr>
          <w:rFonts w:ascii="Open Sans" w:eastAsia="Open Sans" w:hAnsi="Open Sans" w:cs="Open Sans"/>
          <w:color w:val="000000"/>
        </w:rPr>
        <w:t>All correspondence in connection with the execution of this agreement shall, as a general rule, be conducted in the Generator.</w:t>
      </w:r>
    </w:p>
    <w:p w14:paraId="47CC9113" w14:textId="77777777" w:rsidR="00771DAA" w:rsidRDefault="00E834B5">
      <w:pPr>
        <w:numPr>
          <w:ilvl w:val="0"/>
          <w:numId w:val="24"/>
        </w:numPr>
        <w:pBdr>
          <w:top w:val="nil"/>
          <w:left w:val="nil"/>
          <w:bottom w:val="nil"/>
          <w:right w:val="nil"/>
          <w:between w:val="nil"/>
        </w:pBdr>
        <w:tabs>
          <w:tab w:val="left" w:pos="446"/>
        </w:tabs>
        <w:spacing w:before="111" w:line="208" w:lineRule="auto"/>
        <w:ind w:right="361"/>
        <w:jc w:val="both"/>
        <w:rPr>
          <w:rFonts w:ascii="Open Sans" w:eastAsia="Open Sans" w:hAnsi="Open Sans" w:cs="Open Sans"/>
          <w:color w:val="000000"/>
        </w:rPr>
      </w:pPr>
      <w:r>
        <w:rPr>
          <w:rFonts w:ascii="Open Sans" w:eastAsia="Open Sans" w:hAnsi="Open Sans" w:cs="Open Sans"/>
          <w:color w:val="000000"/>
        </w:rPr>
        <w:t xml:space="preserve">The small project Lead Beneficiary and the SPF Beneficiary </w:t>
      </w:r>
      <w:proofErr w:type="spellStart"/>
      <w:r>
        <w:rPr>
          <w:rFonts w:ascii="Open Sans" w:eastAsia="Open Sans" w:hAnsi="Open Sans" w:cs="Open Sans"/>
          <w:color w:val="000000"/>
        </w:rPr>
        <w:t>recognise</w:t>
      </w:r>
      <w:proofErr w:type="spellEnd"/>
      <w:r>
        <w:rPr>
          <w:rFonts w:ascii="Open Sans" w:eastAsia="Open Sans" w:hAnsi="Open Sans" w:cs="Open Sans"/>
          <w:color w:val="000000"/>
        </w:rPr>
        <w:t xml:space="preserve"> the legal effectiveness of the communication and data exchange carried out in the Generator without the possibility of questioning its effects.</w:t>
      </w:r>
    </w:p>
    <w:p w14:paraId="0DE66511" w14:textId="77777777" w:rsidR="00771DAA" w:rsidRDefault="00E834B5">
      <w:pPr>
        <w:numPr>
          <w:ilvl w:val="0"/>
          <w:numId w:val="24"/>
        </w:numPr>
        <w:pBdr>
          <w:top w:val="nil"/>
          <w:left w:val="nil"/>
          <w:bottom w:val="nil"/>
          <w:right w:val="nil"/>
          <w:between w:val="nil"/>
        </w:pBdr>
        <w:tabs>
          <w:tab w:val="left" w:pos="445"/>
        </w:tabs>
        <w:spacing w:before="89"/>
        <w:ind w:left="445" w:hanging="335"/>
        <w:jc w:val="both"/>
        <w:rPr>
          <w:rFonts w:ascii="Open Sans" w:eastAsia="Open Sans" w:hAnsi="Open Sans" w:cs="Open Sans"/>
          <w:color w:val="000000"/>
        </w:rPr>
      </w:pPr>
      <w:r>
        <w:rPr>
          <w:rFonts w:ascii="Open Sans" w:eastAsia="Open Sans" w:hAnsi="Open Sans" w:cs="Open Sans"/>
          <w:color w:val="000000"/>
        </w:rPr>
        <w:t>Correspondence in paper form shall be forwarded to the following addresses:</w:t>
      </w:r>
    </w:p>
    <w:p w14:paraId="5ABFE483" w14:textId="77777777" w:rsidR="00771DAA" w:rsidRDefault="00E834B5">
      <w:pPr>
        <w:pBdr>
          <w:top w:val="nil"/>
          <w:left w:val="nil"/>
          <w:bottom w:val="nil"/>
          <w:right w:val="nil"/>
          <w:between w:val="nil"/>
        </w:pBdr>
        <w:spacing w:before="76"/>
        <w:ind w:left="107"/>
        <w:rPr>
          <w:rFonts w:ascii="Open Sans" w:eastAsia="Open Sans" w:hAnsi="Open Sans" w:cs="Open Sans"/>
          <w:b/>
          <w:color w:val="000000"/>
        </w:rPr>
      </w:pPr>
      <w:r>
        <w:rPr>
          <w:rFonts w:ascii="Open Sans" w:eastAsia="Open Sans" w:hAnsi="Open Sans" w:cs="Open Sans"/>
          <w:b/>
          <w:color w:val="000000"/>
        </w:rPr>
        <w:t>SPF Beneficiary</w:t>
      </w:r>
    </w:p>
    <w:p w14:paraId="0EAE5D4B" w14:textId="77777777" w:rsidR="00771DAA" w:rsidRDefault="00E834B5">
      <w:pPr>
        <w:spacing w:before="100"/>
        <w:ind w:left="107"/>
        <w:rPr>
          <w:rFonts w:ascii="Open Sans" w:eastAsia="Open Sans" w:hAnsi="Open Sans" w:cs="Open Sans"/>
        </w:rPr>
      </w:pPr>
      <w:r>
        <w:rPr>
          <w:rFonts w:ascii="Open Sans" w:eastAsia="Open Sans" w:hAnsi="Open Sans" w:cs="Open Sans"/>
          <w:color w:val="000000"/>
          <w:highlight w:val="lightGray"/>
        </w:rPr>
        <w:t>................................</w:t>
      </w:r>
    </w:p>
    <w:p w14:paraId="523DC8B5" w14:textId="77777777" w:rsidR="00771DAA" w:rsidRDefault="00E834B5">
      <w:pPr>
        <w:pBdr>
          <w:top w:val="nil"/>
          <w:left w:val="nil"/>
          <w:bottom w:val="nil"/>
          <w:right w:val="nil"/>
          <w:between w:val="nil"/>
        </w:pBdr>
        <w:spacing w:before="74"/>
        <w:ind w:left="107"/>
        <w:rPr>
          <w:rFonts w:ascii="Open Sans" w:eastAsia="Open Sans" w:hAnsi="Open Sans" w:cs="Open Sans"/>
          <w:b/>
          <w:color w:val="000000"/>
        </w:rPr>
      </w:pPr>
      <w:r>
        <w:rPr>
          <w:rFonts w:ascii="Open Sans" w:eastAsia="Open Sans" w:hAnsi="Open Sans" w:cs="Open Sans"/>
          <w:b/>
          <w:color w:val="000000"/>
        </w:rPr>
        <w:t>Small project Lead Beneficiary</w:t>
      </w:r>
    </w:p>
    <w:p w14:paraId="2749A604" w14:textId="77777777" w:rsidR="00771DAA" w:rsidRDefault="00E834B5">
      <w:pPr>
        <w:spacing w:before="100"/>
        <w:ind w:left="107"/>
        <w:rPr>
          <w:rFonts w:ascii="Open Sans" w:eastAsia="Open Sans" w:hAnsi="Open Sans" w:cs="Open Sans"/>
        </w:rPr>
      </w:pPr>
      <w:r>
        <w:rPr>
          <w:rFonts w:ascii="Open Sans" w:eastAsia="Open Sans" w:hAnsi="Open Sans" w:cs="Open Sans"/>
          <w:color w:val="000000"/>
          <w:highlight w:val="lightGray"/>
        </w:rPr>
        <w:t>................................</w:t>
      </w:r>
    </w:p>
    <w:p w14:paraId="4F72AE42" w14:textId="77777777" w:rsidR="00771DAA" w:rsidRDefault="00E834B5">
      <w:pPr>
        <w:numPr>
          <w:ilvl w:val="0"/>
          <w:numId w:val="24"/>
        </w:numPr>
        <w:pBdr>
          <w:top w:val="nil"/>
          <w:left w:val="nil"/>
          <w:bottom w:val="nil"/>
          <w:right w:val="nil"/>
          <w:between w:val="nil"/>
        </w:pBdr>
        <w:tabs>
          <w:tab w:val="left" w:pos="444"/>
          <w:tab w:val="left" w:pos="446"/>
        </w:tabs>
        <w:spacing w:before="96" w:line="211" w:lineRule="auto"/>
        <w:ind w:right="366" w:hanging="339"/>
        <w:rPr>
          <w:rFonts w:ascii="Open Sans" w:eastAsia="Open Sans" w:hAnsi="Open Sans" w:cs="Open Sans"/>
          <w:color w:val="000000"/>
        </w:rPr>
      </w:pPr>
      <w:r>
        <w:rPr>
          <w:rFonts w:ascii="Open Sans" w:eastAsia="Open Sans" w:hAnsi="Open Sans" w:cs="Open Sans"/>
          <w:color w:val="000000"/>
        </w:rPr>
        <w:t>Changes to the addresses stated in § 25.3 do not require an amendment to the agreement in the form of an annex.</w:t>
      </w:r>
    </w:p>
    <w:p w14:paraId="7D940CC3" w14:textId="77777777" w:rsidR="00771DAA" w:rsidRDefault="00771DAA">
      <w:pPr>
        <w:pBdr>
          <w:top w:val="nil"/>
          <w:left w:val="nil"/>
          <w:bottom w:val="nil"/>
          <w:right w:val="nil"/>
          <w:between w:val="nil"/>
        </w:pBdr>
        <w:spacing w:before="161"/>
        <w:rPr>
          <w:rFonts w:ascii="Open Sans" w:eastAsia="Open Sans" w:hAnsi="Open Sans" w:cs="Open Sans"/>
          <w:color w:val="000000"/>
        </w:rPr>
      </w:pPr>
    </w:p>
    <w:p w14:paraId="33BA9F88"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26</w:t>
      </w:r>
    </w:p>
    <w:p w14:paraId="198706A4"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GOVERNING LAW AND JURISDICTION</w:t>
      </w:r>
    </w:p>
    <w:p w14:paraId="6C167A12" w14:textId="77777777" w:rsidR="00771DAA" w:rsidRDefault="00E834B5">
      <w:pPr>
        <w:numPr>
          <w:ilvl w:val="0"/>
          <w:numId w:val="14"/>
        </w:numPr>
        <w:pBdr>
          <w:top w:val="nil"/>
          <w:left w:val="nil"/>
          <w:bottom w:val="nil"/>
          <w:right w:val="nil"/>
          <w:between w:val="nil"/>
        </w:pBdr>
        <w:tabs>
          <w:tab w:val="left" w:pos="372"/>
          <w:tab w:val="left" w:pos="374"/>
        </w:tabs>
        <w:spacing w:before="126" w:line="208" w:lineRule="auto"/>
        <w:ind w:right="430"/>
        <w:jc w:val="both"/>
        <w:rPr>
          <w:rFonts w:ascii="Open Sans" w:eastAsia="Open Sans" w:hAnsi="Open Sans" w:cs="Open Sans"/>
          <w:color w:val="000000"/>
        </w:rPr>
      </w:pPr>
      <w:r>
        <w:rPr>
          <w:rFonts w:ascii="Open Sans" w:eastAsia="Open Sans" w:hAnsi="Open Sans" w:cs="Open Sans"/>
          <w:color w:val="000000"/>
        </w:rPr>
        <w:t xml:space="preserve">In the event of a dispute, the agreement shall be governed by </w:t>
      </w:r>
      <w:r>
        <w:rPr>
          <w:rFonts w:ascii="Open Sans" w:eastAsia="Open Sans" w:hAnsi="Open Sans" w:cs="Open Sans"/>
        </w:rPr>
        <w:t>Ukraine</w:t>
      </w:r>
      <w:r>
        <w:rPr>
          <w:rFonts w:ascii="Open Sans" w:eastAsia="Open Sans" w:hAnsi="Open Sans" w:cs="Open Sans"/>
          <w:color w:val="000000"/>
        </w:rPr>
        <w:t xml:space="preserve"> law with due regard to § 26(2) of the agreement .</w:t>
      </w:r>
    </w:p>
    <w:p w14:paraId="35560318" w14:textId="77777777" w:rsidR="00771DAA" w:rsidRDefault="00E834B5">
      <w:pPr>
        <w:numPr>
          <w:ilvl w:val="0"/>
          <w:numId w:val="14"/>
        </w:numPr>
        <w:pBdr>
          <w:top w:val="nil"/>
          <w:left w:val="nil"/>
          <w:bottom w:val="nil"/>
          <w:right w:val="nil"/>
          <w:between w:val="nil"/>
        </w:pBdr>
        <w:tabs>
          <w:tab w:val="left" w:pos="372"/>
          <w:tab w:val="left" w:pos="374"/>
        </w:tabs>
        <w:spacing w:before="115" w:after="200" w:line="220" w:lineRule="auto"/>
        <w:ind w:right="430"/>
        <w:jc w:val="both"/>
        <w:rPr>
          <w:rFonts w:ascii="Open Sans" w:eastAsia="Open Sans" w:hAnsi="Open Sans" w:cs="Open Sans"/>
          <w:color w:val="000000"/>
        </w:rPr>
      </w:pPr>
      <w:r>
        <w:rPr>
          <w:rFonts w:ascii="Open Sans" w:eastAsia="Open Sans" w:hAnsi="Open Sans" w:cs="Open Sans"/>
          <w:color w:val="000000"/>
        </w:rPr>
        <w:t xml:space="preserve">The Parties shall seek an amicable settlement. Unless the Parties agree otherwise, the conciliation proceedings shall be conducted in Polish, with the participation of an interpreter if the Lead Partner is an entity </w:t>
      </w:r>
      <w:r>
        <w:rPr>
          <w:rFonts w:ascii="Open Sans" w:eastAsia="Open Sans" w:hAnsi="Open Sans" w:cs="Open Sans"/>
        </w:rPr>
        <w:t>of Ukrainian</w:t>
      </w:r>
      <w:r>
        <w:rPr>
          <w:rFonts w:ascii="Open Sans" w:eastAsia="Open Sans" w:hAnsi="Open Sans" w:cs="Open Sans"/>
          <w:color w:val="000000"/>
        </w:rPr>
        <w:t xml:space="preserve"> nationality.</w:t>
      </w:r>
    </w:p>
    <w:p w14:paraId="3FC1819E" w14:textId="77777777" w:rsidR="00771DAA" w:rsidRDefault="00E834B5">
      <w:pPr>
        <w:numPr>
          <w:ilvl w:val="0"/>
          <w:numId w:val="14"/>
        </w:numPr>
        <w:pBdr>
          <w:top w:val="nil"/>
          <w:left w:val="nil"/>
          <w:bottom w:val="nil"/>
          <w:right w:val="nil"/>
          <w:between w:val="nil"/>
        </w:pBdr>
        <w:tabs>
          <w:tab w:val="left" w:pos="372"/>
          <w:tab w:val="left" w:pos="374"/>
        </w:tabs>
        <w:spacing w:before="102" w:line="218" w:lineRule="auto"/>
        <w:ind w:right="431"/>
        <w:jc w:val="both"/>
        <w:rPr>
          <w:rFonts w:ascii="Open Sans" w:eastAsia="Open Sans" w:hAnsi="Open Sans" w:cs="Open Sans"/>
          <w:color w:val="000000"/>
        </w:rPr>
      </w:pPr>
      <w:r>
        <w:rPr>
          <w:rFonts w:ascii="Open Sans" w:eastAsia="Open Sans" w:hAnsi="Open Sans" w:cs="Open Sans"/>
          <w:color w:val="000000"/>
        </w:rPr>
        <w:t>In the event that the dispute is not resolved through amicable negotiation, it will be settled by the common court having jurisdiction over the seat of the SPF Beneficiary.</w:t>
      </w:r>
    </w:p>
    <w:p w14:paraId="7D965253" w14:textId="77777777" w:rsidR="00771DAA" w:rsidRDefault="00771DAA">
      <w:pPr>
        <w:pBdr>
          <w:top w:val="nil"/>
          <w:left w:val="nil"/>
          <w:bottom w:val="nil"/>
          <w:right w:val="nil"/>
          <w:between w:val="nil"/>
        </w:pBdr>
        <w:tabs>
          <w:tab w:val="left" w:pos="372"/>
          <w:tab w:val="left" w:pos="374"/>
        </w:tabs>
        <w:spacing w:before="102" w:line="218" w:lineRule="auto"/>
        <w:ind w:right="431"/>
        <w:jc w:val="both"/>
        <w:rPr>
          <w:rFonts w:ascii="Open Sans" w:eastAsia="Open Sans" w:hAnsi="Open Sans" w:cs="Open Sans"/>
          <w:sz w:val="24"/>
          <w:szCs w:val="24"/>
        </w:rPr>
      </w:pPr>
    </w:p>
    <w:p w14:paraId="0AE148BF"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 27</w:t>
      </w:r>
    </w:p>
    <w:p w14:paraId="7FB06DF9" w14:textId="77777777" w:rsidR="00771DAA" w:rsidRDefault="00E834B5">
      <w:pPr>
        <w:pBdr>
          <w:top w:val="nil"/>
          <w:left w:val="nil"/>
          <w:bottom w:val="nil"/>
          <w:right w:val="nil"/>
          <w:between w:val="nil"/>
        </w:pBdr>
        <w:ind w:left="4"/>
        <w:jc w:val="center"/>
        <w:rPr>
          <w:rFonts w:ascii="Open Sans" w:eastAsia="Open Sans" w:hAnsi="Open Sans" w:cs="Open Sans"/>
          <w:b/>
          <w:color w:val="0B5394"/>
        </w:rPr>
      </w:pPr>
      <w:r>
        <w:rPr>
          <w:rFonts w:ascii="Open Sans" w:eastAsia="Open Sans" w:hAnsi="Open Sans" w:cs="Open Sans"/>
          <w:b/>
          <w:color w:val="0B5394"/>
        </w:rPr>
        <w:t>ANNEXES TO THE AGREEMENT</w:t>
      </w:r>
    </w:p>
    <w:p w14:paraId="2E77D834" w14:textId="77777777" w:rsidR="00771DAA" w:rsidRDefault="00E834B5">
      <w:pPr>
        <w:pBdr>
          <w:top w:val="nil"/>
          <w:left w:val="nil"/>
          <w:bottom w:val="nil"/>
          <w:right w:val="nil"/>
          <w:between w:val="nil"/>
        </w:pBdr>
        <w:spacing w:before="100"/>
        <w:ind w:left="107"/>
        <w:rPr>
          <w:rFonts w:ascii="Open Sans" w:eastAsia="Open Sans" w:hAnsi="Open Sans" w:cs="Open Sans"/>
          <w:color w:val="000000"/>
        </w:rPr>
      </w:pPr>
      <w:r>
        <w:rPr>
          <w:rFonts w:ascii="Open Sans" w:eastAsia="Open Sans" w:hAnsi="Open Sans" w:cs="Open Sans"/>
          <w:color w:val="000000"/>
        </w:rPr>
        <w:t>The following annexes form an integral part of the agreement:</w:t>
      </w:r>
    </w:p>
    <w:p w14:paraId="46AE0859" w14:textId="77777777" w:rsidR="00771DAA" w:rsidRDefault="00E834B5">
      <w:pPr>
        <w:numPr>
          <w:ilvl w:val="0"/>
          <w:numId w:val="3"/>
        </w:numPr>
        <w:pBdr>
          <w:top w:val="nil"/>
          <w:left w:val="nil"/>
          <w:bottom w:val="nil"/>
          <w:right w:val="nil"/>
          <w:between w:val="nil"/>
        </w:pBdr>
        <w:tabs>
          <w:tab w:val="left" w:pos="444"/>
        </w:tabs>
        <w:spacing w:before="74"/>
        <w:ind w:left="444" w:hanging="337"/>
        <w:rPr>
          <w:rFonts w:ascii="Open Sans" w:eastAsia="Open Sans" w:hAnsi="Open Sans" w:cs="Open Sans"/>
          <w:color w:val="000000"/>
        </w:rPr>
      </w:pPr>
      <w:r>
        <w:rPr>
          <w:rFonts w:ascii="Open Sans" w:eastAsia="Open Sans" w:hAnsi="Open Sans" w:cs="Open Sans"/>
          <w:color w:val="000000"/>
        </w:rPr>
        <w:t>Annex No 1 - copy of the decision of the small projects committee</w:t>
      </w:r>
    </w:p>
    <w:p w14:paraId="1D8326C9" w14:textId="77777777" w:rsidR="00771DAA" w:rsidRDefault="00E834B5">
      <w:pPr>
        <w:numPr>
          <w:ilvl w:val="0"/>
          <w:numId w:val="3"/>
        </w:numPr>
        <w:pBdr>
          <w:top w:val="nil"/>
          <w:left w:val="nil"/>
          <w:bottom w:val="nil"/>
          <w:right w:val="nil"/>
          <w:between w:val="nil"/>
        </w:pBdr>
        <w:tabs>
          <w:tab w:val="left" w:pos="444"/>
          <w:tab w:val="left" w:pos="446"/>
        </w:tabs>
        <w:spacing w:before="94" w:line="218" w:lineRule="auto"/>
        <w:ind w:right="427"/>
        <w:rPr>
          <w:rFonts w:ascii="Open Sans" w:eastAsia="Open Sans" w:hAnsi="Open Sans" w:cs="Open Sans"/>
          <w:color w:val="000000"/>
        </w:rPr>
      </w:pPr>
      <w:r>
        <w:rPr>
          <w:rFonts w:ascii="Open Sans" w:eastAsia="Open Sans" w:hAnsi="Open Sans" w:cs="Open Sans"/>
          <w:color w:val="000000"/>
        </w:rPr>
        <w:t xml:space="preserve">Annex No 2 - a copy of the </w:t>
      </w:r>
      <w:proofErr w:type="spellStart"/>
      <w:r>
        <w:rPr>
          <w:rFonts w:ascii="Open Sans" w:eastAsia="Open Sans" w:hAnsi="Open Sans" w:cs="Open Sans"/>
          <w:color w:val="000000"/>
        </w:rPr>
        <w:t>authorisation</w:t>
      </w:r>
      <w:proofErr w:type="spellEnd"/>
      <w:r>
        <w:rPr>
          <w:rFonts w:ascii="Open Sans" w:eastAsia="Open Sans" w:hAnsi="Open Sans" w:cs="Open Sans"/>
          <w:color w:val="000000"/>
        </w:rPr>
        <w:t>/power of attorney/certificate of election for the person representing the SPF Beneficiary</w:t>
      </w:r>
    </w:p>
    <w:p w14:paraId="4B73A870" w14:textId="77777777" w:rsidR="00771DAA" w:rsidRDefault="00E834B5">
      <w:pPr>
        <w:numPr>
          <w:ilvl w:val="0"/>
          <w:numId w:val="3"/>
        </w:numPr>
        <w:pBdr>
          <w:top w:val="nil"/>
          <w:left w:val="nil"/>
          <w:bottom w:val="nil"/>
          <w:right w:val="nil"/>
          <w:between w:val="nil"/>
        </w:pBdr>
        <w:tabs>
          <w:tab w:val="left" w:pos="444"/>
          <w:tab w:val="left" w:pos="446"/>
        </w:tabs>
        <w:spacing w:before="110" w:line="211" w:lineRule="auto"/>
        <w:ind w:right="430"/>
        <w:rPr>
          <w:rFonts w:ascii="Open Sans" w:eastAsia="Open Sans" w:hAnsi="Open Sans" w:cs="Open Sans"/>
          <w:color w:val="000000"/>
        </w:rPr>
      </w:pPr>
      <w:r>
        <w:rPr>
          <w:rFonts w:ascii="Open Sans" w:eastAsia="Open Sans" w:hAnsi="Open Sans" w:cs="Open Sans"/>
          <w:color w:val="000000"/>
        </w:rPr>
        <w:t xml:space="preserve">Annex No 3 - a copy of the document confirming the </w:t>
      </w:r>
      <w:proofErr w:type="spellStart"/>
      <w:r>
        <w:rPr>
          <w:rFonts w:ascii="Open Sans" w:eastAsia="Open Sans" w:hAnsi="Open Sans" w:cs="Open Sans"/>
          <w:color w:val="000000"/>
        </w:rPr>
        <w:t>authorisation</w:t>
      </w:r>
      <w:proofErr w:type="spellEnd"/>
      <w:r>
        <w:rPr>
          <w:rFonts w:ascii="Open Sans" w:eastAsia="Open Sans" w:hAnsi="Open Sans" w:cs="Open Sans"/>
          <w:color w:val="000000"/>
        </w:rPr>
        <w:t xml:space="preserve"> to sign the agreement for the person representing the small project Lead Beneficiary</w:t>
      </w:r>
    </w:p>
    <w:p w14:paraId="2F11AC1A" w14:textId="77777777" w:rsidR="00771DAA" w:rsidRDefault="00E834B5">
      <w:pPr>
        <w:numPr>
          <w:ilvl w:val="0"/>
          <w:numId w:val="3"/>
        </w:numPr>
        <w:pBdr>
          <w:top w:val="nil"/>
          <w:left w:val="nil"/>
          <w:bottom w:val="nil"/>
          <w:right w:val="nil"/>
          <w:between w:val="nil"/>
        </w:pBdr>
        <w:tabs>
          <w:tab w:val="left" w:pos="444"/>
        </w:tabs>
        <w:spacing w:before="85"/>
        <w:ind w:left="444" w:hanging="337"/>
        <w:rPr>
          <w:rFonts w:ascii="Open Sans" w:eastAsia="Open Sans" w:hAnsi="Open Sans" w:cs="Open Sans"/>
          <w:color w:val="000000"/>
        </w:rPr>
      </w:pPr>
      <w:r>
        <w:rPr>
          <w:rFonts w:ascii="Open Sans" w:eastAsia="Open Sans" w:hAnsi="Open Sans" w:cs="Open Sans"/>
          <w:color w:val="000000"/>
        </w:rPr>
        <w:t>Annex No 4 – Application Form</w:t>
      </w:r>
    </w:p>
    <w:p w14:paraId="54042C00" w14:textId="77777777" w:rsidR="00771DAA" w:rsidRDefault="00E834B5">
      <w:pPr>
        <w:numPr>
          <w:ilvl w:val="0"/>
          <w:numId w:val="3"/>
        </w:numPr>
        <w:pBdr>
          <w:top w:val="nil"/>
          <w:left w:val="nil"/>
          <w:bottom w:val="nil"/>
          <w:right w:val="nil"/>
          <w:between w:val="nil"/>
        </w:pBdr>
        <w:tabs>
          <w:tab w:val="left" w:pos="444"/>
        </w:tabs>
        <w:spacing w:before="75"/>
        <w:ind w:left="444" w:hanging="337"/>
        <w:rPr>
          <w:rFonts w:ascii="Open Sans" w:eastAsia="Open Sans" w:hAnsi="Open Sans" w:cs="Open Sans"/>
          <w:color w:val="000000"/>
        </w:rPr>
      </w:pPr>
      <w:r>
        <w:rPr>
          <w:rFonts w:ascii="Open Sans" w:eastAsia="Open Sans" w:hAnsi="Open Sans" w:cs="Open Sans"/>
          <w:color w:val="000000"/>
        </w:rPr>
        <w:t>Annex No 5 - timetable for the submission of reports on the implementation of the small project</w:t>
      </w:r>
    </w:p>
    <w:p w14:paraId="3F18CB93" w14:textId="77777777" w:rsidR="00771DAA" w:rsidRDefault="00E834B5">
      <w:pPr>
        <w:numPr>
          <w:ilvl w:val="0"/>
          <w:numId w:val="3"/>
        </w:numPr>
        <w:pBdr>
          <w:top w:val="nil"/>
          <w:left w:val="nil"/>
          <w:bottom w:val="nil"/>
          <w:right w:val="nil"/>
          <w:between w:val="nil"/>
        </w:pBdr>
        <w:tabs>
          <w:tab w:val="left" w:pos="444"/>
        </w:tabs>
        <w:spacing w:before="74"/>
        <w:ind w:left="444" w:hanging="337"/>
        <w:rPr>
          <w:rFonts w:ascii="Open Sans" w:eastAsia="Open Sans" w:hAnsi="Open Sans" w:cs="Open Sans"/>
          <w:color w:val="000000"/>
        </w:rPr>
      </w:pPr>
      <w:r>
        <w:rPr>
          <w:rFonts w:ascii="Open Sans" w:eastAsia="Open Sans" w:hAnsi="Open Sans" w:cs="Open Sans"/>
          <w:color w:val="000000"/>
        </w:rPr>
        <w:t>Annex No 6 - scope of personal data sharing</w:t>
      </w:r>
    </w:p>
    <w:p w14:paraId="70EE82A9" w14:textId="5645FFB8" w:rsidR="00771DAA" w:rsidRDefault="00E834B5">
      <w:pPr>
        <w:pBdr>
          <w:top w:val="nil"/>
          <w:left w:val="nil"/>
          <w:bottom w:val="nil"/>
          <w:right w:val="nil"/>
          <w:between w:val="nil"/>
        </w:pBdr>
        <w:tabs>
          <w:tab w:val="left" w:pos="444"/>
          <w:tab w:val="left" w:pos="446"/>
        </w:tabs>
        <w:spacing w:before="96" w:line="213" w:lineRule="auto"/>
        <w:ind w:right="427"/>
        <w:rPr>
          <w:rFonts w:ascii="Open Sans" w:eastAsia="Open Sans" w:hAnsi="Open Sans" w:cs="Open Sans"/>
        </w:rPr>
      </w:pPr>
      <w:r>
        <w:rPr>
          <w:rFonts w:ascii="Open Sans" w:eastAsia="Open Sans" w:hAnsi="Open Sans" w:cs="Open Sans"/>
          <w:color w:val="000000"/>
        </w:rPr>
        <w:lastRenderedPageBreak/>
        <w:t>Annex No 7 - information clause</w:t>
      </w:r>
    </w:p>
    <w:p w14:paraId="09177506" w14:textId="77777777" w:rsidR="00771DAA" w:rsidRDefault="00771DAA">
      <w:pPr>
        <w:pBdr>
          <w:top w:val="nil"/>
          <w:left w:val="nil"/>
          <w:bottom w:val="nil"/>
          <w:right w:val="nil"/>
          <w:between w:val="nil"/>
        </w:pBdr>
        <w:spacing w:before="164"/>
        <w:rPr>
          <w:rFonts w:ascii="Open Sans" w:eastAsia="Open Sans" w:hAnsi="Open Sans" w:cs="Open Sans"/>
          <w:sz w:val="18"/>
          <w:szCs w:val="18"/>
        </w:rPr>
      </w:pPr>
    </w:p>
    <w:p w14:paraId="63F122BF" w14:textId="77777777" w:rsidR="00771DAA" w:rsidRDefault="00771DAA">
      <w:pPr>
        <w:pBdr>
          <w:top w:val="nil"/>
          <w:left w:val="nil"/>
          <w:bottom w:val="nil"/>
          <w:right w:val="nil"/>
          <w:between w:val="nil"/>
        </w:pBdr>
        <w:spacing w:before="164"/>
        <w:rPr>
          <w:rFonts w:ascii="Open Sans" w:eastAsia="Open Sans" w:hAnsi="Open Sans" w:cs="Open Sans"/>
          <w:sz w:val="18"/>
          <w:szCs w:val="18"/>
        </w:rPr>
      </w:pPr>
    </w:p>
    <w:tbl>
      <w:tblPr>
        <w:tblStyle w:val="a6"/>
        <w:tblW w:w="97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326"/>
        <w:gridCol w:w="3055"/>
        <w:gridCol w:w="3329"/>
      </w:tblGrid>
      <w:tr w:rsidR="00771DAA" w14:paraId="6EBF85B4" w14:textId="77777777">
        <w:trPr>
          <w:trHeight w:val="1146"/>
        </w:trPr>
        <w:tc>
          <w:tcPr>
            <w:tcW w:w="3326" w:type="dxa"/>
          </w:tcPr>
          <w:p w14:paraId="34CEE2BD" w14:textId="77777777" w:rsidR="00771DAA" w:rsidRDefault="00771DAA">
            <w:pPr>
              <w:pBdr>
                <w:top w:val="nil"/>
                <w:left w:val="nil"/>
                <w:bottom w:val="nil"/>
                <w:right w:val="nil"/>
                <w:between w:val="nil"/>
              </w:pBdr>
              <w:rPr>
                <w:rFonts w:ascii="Open Sans" w:eastAsia="Open Sans" w:hAnsi="Open Sans" w:cs="Open Sans"/>
                <w:color w:val="000000"/>
                <w:sz w:val="18"/>
                <w:szCs w:val="18"/>
              </w:rPr>
            </w:pPr>
          </w:p>
        </w:tc>
        <w:tc>
          <w:tcPr>
            <w:tcW w:w="3055" w:type="dxa"/>
          </w:tcPr>
          <w:p w14:paraId="7FDD2EF8" w14:textId="77777777" w:rsidR="00771DAA" w:rsidRDefault="00E834B5">
            <w:pPr>
              <w:pBdr>
                <w:top w:val="nil"/>
                <w:left w:val="nil"/>
                <w:bottom w:val="nil"/>
                <w:right w:val="nil"/>
                <w:between w:val="nil"/>
              </w:pBdr>
              <w:tabs>
                <w:tab w:val="left" w:pos="750"/>
                <w:tab w:val="left" w:pos="1586"/>
                <w:tab w:val="left" w:pos="1994"/>
                <w:tab w:val="left" w:pos="2530"/>
              </w:tabs>
              <w:spacing w:before="114" w:line="228" w:lineRule="auto"/>
              <w:ind w:left="103" w:right="89" w:firstLine="154"/>
              <w:rPr>
                <w:rFonts w:ascii="Open Sans" w:eastAsia="Open Sans" w:hAnsi="Open Sans" w:cs="Open Sans"/>
                <w:color w:val="000000"/>
                <w:sz w:val="24"/>
                <w:szCs w:val="24"/>
              </w:rPr>
            </w:pPr>
            <w:r>
              <w:rPr>
                <w:rFonts w:ascii="Open Sans" w:eastAsia="Open Sans" w:hAnsi="Open Sans" w:cs="Open Sans"/>
                <w:color w:val="000000"/>
                <w:sz w:val="24"/>
                <w:szCs w:val="24"/>
              </w:rPr>
              <w:t>On</w:t>
            </w:r>
            <w:r>
              <w:rPr>
                <w:rFonts w:ascii="Open Sans" w:eastAsia="Open Sans" w:hAnsi="Open Sans" w:cs="Open Sans"/>
                <w:color w:val="000000"/>
                <w:sz w:val="24"/>
                <w:szCs w:val="24"/>
              </w:rPr>
              <w:tab/>
              <w:t>behalf</w:t>
            </w:r>
            <w:r>
              <w:rPr>
                <w:rFonts w:ascii="Open Sans" w:eastAsia="Open Sans" w:hAnsi="Open Sans" w:cs="Open Sans"/>
                <w:color w:val="000000"/>
                <w:sz w:val="24"/>
                <w:szCs w:val="24"/>
              </w:rPr>
              <w:tab/>
              <w:t>of</w:t>
            </w:r>
            <w:r>
              <w:rPr>
                <w:rFonts w:ascii="Open Sans" w:eastAsia="Open Sans" w:hAnsi="Open Sans" w:cs="Open Sans"/>
                <w:color w:val="000000"/>
                <w:sz w:val="24"/>
                <w:szCs w:val="24"/>
              </w:rPr>
              <w:tab/>
              <w:t>the</w:t>
            </w:r>
            <w:r>
              <w:rPr>
                <w:rFonts w:ascii="Open Sans" w:eastAsia="Open Sans" w:hAnsi="Open Sans" w:cs="Open Sans"/>
                <w:color w:val="000000"/>
                <w:sz w:val="24"/>
                <w:szCs w:val="24"/>
              </w:rPr>
              <w:tab/>
              <w:t>SPF Beneficiary</w:t>
            </w:r>
          </w:p>
        </w:tc>
        <w:tc>
          <w:tcPr>
            <w:tcW w:w="3329" w:type="dxa"/>
          </w:tcPr>
          <w:p w14:paraId="635FD6C7" w14:textId="77777777" w:rsidR="00771DAA" w:rsidRDefault="00E834B5">
            <w:pPr>
              <w:pBdr>
                <w:top w:val="nil"/>
                <w:left w:val="nil"/>
                <w:bottom w:val="nil"/>
                <w:right w:val="nil"/>
                <w:between w:val="nil"/>
              </w:pBdr>
              <w:spacing w:before="114" w:line="228" w:lineRule="auto"/>
              <w:ind w:left="100"/>
              <w:rPr>
                <w:rFonts w:ascii="Open Sans" w:eastAsia="Open Sans" w:hAnsi="Open Sans" w:cs="Open Sans"/>
                <w:color w:val="000000"/>
                <w:sz w:val="24"/>
                <w:szCs w:val="24"/>
              </w:rPr>
            </w:pPr>
            <w:r>
              <w:rPr>
                <w:rFonts w:ascii="Open Sans" w:eastAsia="Open Sans" w:hAnsi="Open Sans" w:cs="Open Sans"/>
                <w:color w:val="000000"/>
                <w:sz w:val="24"/>
                <w:szCs w:val="24"/>
              </w:rPr>
              <w:t>On behalf of the small project Lead Beneficiary</w:t>
            </w:r>
          </w:p>
        </w:tc>
      </w:tr>
      <w:tr w:rsidR="00771DAA" w14:paraId="5B091CC3" w14:textId="77777777">
        <w:trPr>
          <w:trHeight w:val="1474"/>
        </w:trPr>
        <w:tc>
          <w:tcPr>
            <w:tcW w:w="3326" w:type="dxa"/>
            <w:tcBorders>
              <w:bottom w:val="single" w:sz="8" w:space="0" w:color="000000"/>
              <w:right w:val="single" w:sz="8" w:space="0" w:color="000000"/>
            </w:tcBorders>
          </w:tcPr>
          <w:p w14:paraId="44793C6E" w14:textId="77777777" w:rsidR="00771DAA" w:rsidRDefault="00771DAA">
            <w:pPr>
              <w:pBdr>
                <w:top w:val="nil"/>
                <w:left w:val="nil"/>
                <w:bottom w:val="nil"/>
                <w:right w:val="nil"/>
                <w:between w:val="nil"/>
              </w:pBdr>
              <w:rPr>
                <w:rFonts w:ascii="Open Sans" w:eastAsia="Open Sans" w:hAnsi="Open Sans" w:cs="Open Sans"/>
                <w:color w:val="000000"/>
                <w:sz w:val="24"/>
                <w:szCs w:val="24"/>
              </w:rPr>
            </w:pPr>
          </w:p>
          <w:p w14:paraId="7A10337B" w14:textId="77777777" w:rsidR="00771DAA" w:rsidRDefault="00771DAA">
            <w:pPr>
              <w:pBdr>
                <w:top w:val="nil"/>
                <w:left w:val="nil"/>
                <w:bottom w:val="nil"/>
                <w:right w:val="nil"/>
                <w:between w:val="nil"/>
              </w:pBdr>
              <w:ind w:left="131"/>
              <w:rPr>
                <w:rFonts w:ascii="Open Sans" w:eastAsia="Open Sans" w:hAnsi="Open Sans" w:cs="Open Sans"/>
                <w:sz w:val="24"/>
                <w:szCs w:val="24"/>
              </w:rPr>
            </w:pPr>
          </w:p>
          <w:p w14:paraId="5A93E89F" w14:textId="77777777" w:rsidR="00771DAA" w:rsidRDefault="00E834B5">
            <w:pPr>
              <w:pBdr>
                <w:top w:val="nil"/>
                <w:left w:val="nil"/>
                <w:bottom w:val="nil"/>
                <w:right w:val="nil"/>
                <w:between w:val="nil"/>
              </w:pBdr>
              <w:ind w:left="131"/>
              <w:rPr>
                <w:rFonts w:ascii="Open Sans" w:eastAsia="Open Sans" w:hAnsi="Open Sans" w:cs="Open Sans"/>
                <w:b/>
                <w:color w:val="000000"/>
                <w:sz w:val="24"/>
                <w:szCs w:val="24"/>
              </w:rPr>
            </w:pPr>
            <w:r>
              <w:rPr>
                <w:rFonts w:ascii="Open Sans" w:eastAsia="Open Sans" w:hAnsi="Open Sans" w:cs="Open Sans"/>
                <w:b/>
                <w:color w:val="000000"/>
                <w:sz w:val="24"/>
                <w:szCs w:val="24"/>
              </w:rPr>
              <w:t>Name</w:t>
            </w:r>
          </w:p>
        </w:tc>
        <w:tc>
          <w:tcPr>
            <w:tcW w:w="3055" w:type="dxa"/>
            <w:tcBorders>
              <w:bottom w:val="single" w:sz="8" w:space="0" w:color="000000"/>
            </w:tcBorders>
          </w:tcPr>
          <w:p w14:paraId="77500E2D" w14:textId="77777777" w:rsidR="00771DAA" w:rsidRDefault="00771DAA">
            <w:pPr>
              <w:pBdr>
                <w:top w:val="nil"/>
                <w:left w:val="nil"/>
                <w:bottom w:val="nil"/>
                <w:right w:val="nil"/>
                <w:between w:val="nil"/>
              </w:pBdr>
              <w:rPr>
                <w:rFonts w:ascii="Open Sans" w:eastAsia="Open Sans" w:hAnsi="Open Sans" w:cs="Open Sans"/>
                <w:color w:val="000000"/>
                <w:sz w:val="20"/>
                <w:szCs w:val="20"/>
              </w:rPr>
            </w:pPr>
          </w:p>
          <w:p w14:paraId="553CBC33" w14:textId="77777777" w:rsidR="00771DAA" w:rsidRDefault="00771DAA">
            <w:pPr>
              <w:pBdr>
                <w:top w:val="nil"/>
                <w:left w:val="nil"/>
                <w:bottom w:val="nil"/>
                <w:right w:val="nil"/>
                <w:between w:val="nil"/>
              </w:pBdr>
              <w:spacing w:before="224"/>
              <w:rPr>
                <w:rFonts w:ascii="Open Sans" w:eastAsia="Open Sans" w:hAnsi="Open Sans" w:cs="Open Sans"/>
                <w:color w:val="000000"/>
                <w:sz w:val="20"/>
                <w:szCs w:val="20"/>
              </w:rPr>
            </w:pPr>
          </w:p>
          <w:p w14:paraId="160CC114" w14:textId="77777777" w:rsidR="00771DAA" w:rsidRDefault="00E834B5">
            <w:pPr>
              <w:pBdr>
                <w:top w:val="nil"/>
                <w:left w:val="nil"/>
                <w:bottom w:val="nil"/>
                <w:right w:val="nil"/>
                <w:between w:val="nil"/>
              </w:pBdr>
              <w:ind w:left="103"/>
              <w:rPr>
                <w:rFonts w:ascii="Open Sans" w:eastAsia="Open Sans" w:hAnsi="Open Sans" w:cs="Open Sans"/>
                <w:color w:val="000000"/>
                <w:sz w:val="20"/>
                <w:szCs w:val="20"/>
              </w:rPr>
            </w:pPr>
            <w:r>
              <w:rPr>
                <w:rFonts w:ascii="Open Sans" w:eastAsia="Open Sans" w:hAnsi="Open Sans" w:cs="Open Sans"/>
                <w:color w:val="000000"/>
                <w:sz w:val="20"/>
                <w:szCs w:val="20"/>
              </w:rPr>
              <w:t>..............................</w:t>
            </w:r>
          </w:p>
        </w:tc>
        <w:tc>
          <w:tcPr>
            <w:tcW w:w="3329" w:type="dxa"/>
            <w:tcBorders>
              <w:bottom w:val="single" w:sz="8" w:space="0" w:color="000000"/>
            </w:tcBorders>
          </w:tcPr>
          <w:p w14:paraId="0257D9DC" w14:textId="77777777" w:rsidR="00771DAA" w:rsidRDefault="00771DAA">
            <w:pPr>
              <w:pBdr>
                <w:top w:val="nil"/>
                <w:left w:val="nil"/>
                <w:bottom w:val="nil"/>
                <w:right w:val="nil"/>
                <w:between w:val="nil"/>
              </w:pBdr>
              <w:rPr>
                <w:rFonts w:ascii="Open Sans" w:eastAsia="Open Sans" w:hAnsi="Open Sans" w:cs="Open Sans"/>
                <w:color w:val="000000"/>
                <w:sz w:val="20"/>
                <w:szCs w:val="20"/>
              </w:rPr>
            </w:pPr>
          </w:p>
          <w:p w14:paraId="7F4D8C3C" w14:textId="77777777" w:rsidR="00771DAA" w:rsidRDefault="00771DAA">
            <w:pPr>
              <w:pBdr>
                <w:top w:val="nil"/>
                <w:left w:val="nil"/>
                <w:bottom w:val="nil"/>
                <w:right w:val="nil"/>
                <w:between w:val="nil"/>
              </w:pBdr>
              <w:spacing w:before="224"/>
              <w:rPr>
                <w:rFonts w:ascii="Open Sans" w:eastAsia="Open Sans" w:hAnsi="Open Sans" w:cs="Open Sans"/>
                <w:color w:val="000000"/>
                <w:sz w:val="20"/>
                <w:szCs w:val="20"/>
              </w:rPr>
            </w:pPr>
          </w:p>
          <w:p w14:paraId="5D09C64B" w14:textId="77777777" w:rsidR="00771DAA" w:rsidRDefault="00E834B5">
            <w:pPr>
              <w:pBdr>
                <w:top w:val="nil"/>
                <w:left w:val="nil"/>
                <w:bottom w:val="nil"/>
                <w:right w:val="nil"/>
                <w:between w:val="nil"/>
              </w:pBdr>
              <w:ind w:left="100"/>
              <w:rPr>
                <w:rFonts w:ascii="Open Sans" w:eastAsia="Open Sans" w:hAnsi="Open Sans" w:cs="Open Sans"/>
                <w:color w:val="000000"/>
                <w:sz w:val="20"/>
                <w:szCs w:val="20"/>
              </w:rPr>
            </w:pPr>
            <w:r>
              <w:rPr>
                <w:rFonts w:ascii="Open Sans" w:eastAsia="Open Sans" w:hAnsi="Open Sans" w:cs="Open Sans"/>
                <w:color w:val="000000"/>
                <w:sz w:val="20"/>
                <w:szCs w:val="20"/>
              </w:rPr>
              <w:t>..............................</w:t>
            </w:r>
          </w:p>
        </w:tc>
      </w:tr>
      <w:tr w:rsidR="00771DAA" w14:paraId="2DA068E2" w14:textId="77777777">
        <w:trPr>
          <w:trHeight w:val="1430"/>
        </w:trPr>
        <w:tc>
          <w:tcPr>
            <w:tcW w:w="3326" w:type="dxa"/>
            <w:tcBorders>
              <w:top w:val="single" w:sz="8" w:space="0" w:color="000000"/>
              <w:bottom w:val="single" w:sz="8" w:space="0" w:color="000000"/>
              <w:right w:val="single" w:sz="8" w:space="0" w:color="000000"/>
            </w:tcBorders>
          </w:tcPr>
          <w:p w14:paraId="07A145CD" w14:textId="77777777" w:rsidR="00771DAA" w:rsidRDefault="00771DAA">
            <w:pPr>
              <w:pBdr>
                <w:top w:val="nil"/>
                <w:left w:val="nil"/>
                <w:bottom w:val="nil"/>
                <w:right w:val="nil"/>
                <w:between w:val="nil"/>
              </w:pBdr>
              <w:ind w:left="131"/>
              <w:rPr>
                <w:rFonts w:ascii="Open Sans" w:eastAsia="Open Sans" w:hAnsi="Open Sans" w:cs="Open Sans"/>
                <w:sz w:val="24"/>
                <w:szCs w:val="24"/>
              </w:rPr>
            </w:pPr>
          </w:p>
          <w:p w14:paraId="50FF7E99" w14:textId="77777777" w:rsidR="00771DAA" w:rsidRDefault="00E834B5">
            <w:pPr>
              <w:pBdr>
                <w:top w:val="nil"/>
                <w:left w:val="nil"/>
                <w:bottom w:val="nil"/>
                <w:right w:val="nil"/>
                <w:between w:val="nil"/>
              </w:pBdr>
              <w:ind w:left="131"/>
              <w:rPr>
                <w:rFonts w:ascii="Open Sans" w:eastAsia="Open Sans" w:hAnsi="Open Sans" w:cs="Open Sans"/>
                <w:b/>
                <w:color w:val="000000"/>
                <w:sz w:val="24"/>
                <w:szCs w:val="24"/>
              </w:rPr>
            </w:pPr>
            <w:r>
              <w:rPr>
                <w:rFonts w:ascii="Open Sans" w:eastAsia="Open Sans" w:hAnsi="Open Sans" w:cs="Open Sans"/>
                <w:b/>
                <w:color w:val="000000"/>
                <w:sz w:val="24"/>
                <w:szCs w:val="24"/>
              </w:rPr>
              <w:t>Position</w:t>
            </w:r>
          </w:p>
        </w:tc>
        <w:tc>
          <w:tcPr>
            <w:tcW w:w="3055" w:type="dxa"/>
            <w:tcBorders>
              <w:top w:val="single" w:sz="8" w:space="0" w:color="000000"/>
              <w:bottom w:val="single" w:sz="8" w:space="0" w:color="000000"/>
            </w:tcBorders>
          </w:tcPr>
          <w:p w14:paraId="74A8851A" w14:textId="77777777" w:rsidR="00771DAA" w:rsidRDefault="00E834B5">
            <w:pPr>
              <w:pBdr>
                <w:top w:val="nil"/>
                <w:left w:val="nil"/>
                <w:bottom w:val="nil"/>
                <w:right w:val="nil"/>
                <w:between w:val="nil"/>
              </w:pBdr>
              <w:spacing w:before="281"/>
              <w:ind w:left="103"/>
              <w:rPr>
                <w:rFonts w:ascii="Open Sans" w:eastAsia="Open Sans" w:hAnsi="Open Sans" w:cs="Open Sans"/>
                <w:color w:val="000000"/>
                <w:sz w:val="20"/>
                <w:szCs w:val="20"/>
              </w:rPr>
            </w:pPr>
            <w:r>
              <w:rPr>
                <w:rFonts w:ascii="Open Sans" w:eastAsia="Open Sans" w:hAnsi="Open Sans" w:cs="Open Sans"/>
                <w:color w:val="000000"/>
                <w:sz w:val="20"/>
                <w:szCs w:val="20"/>
              </w:rPr>
              <w:t>..............................</w:t>
            </w:r>
          </w:p>
        </w:tc>
        <w:tc>
          <w:tcPr>
            <w:tcW w:w="3329" w:type="dxa"/>
            <w:tcBorders>
              <w:top w:val="single" w:sz="8" w:space="0" w:color="000000"/>
              <w:bottom w:val="single" w:sz="8" w:space="0" w:color="000000"/>
            </w:tcBorders>
          </w:tcPr>
          <w:p w14:paraId="00072844" w14:textId="77777777" w:rsidR="00771DAA" w:rsidRDefault="00E834B5">
            <w:pPr>
              <w:pBdr>
                <w:top w:val="nil"/>
                <w:left w:val="nil"/>
                <w:bottom w:val="nil"/>
                <w:right w:val="nil"/>
                <w:between w:val="nil"/>
              </w:pBdr>
              <w:spacing w:before="281"/>
              <w:ind w:left="100"/>
              <w:rPr>
                <w:rFonts w:ascii="Open Sans" w:eastAsia="Open Sans" w:hAnsi="Open Sans" w:cs="Open Sans"/>
                <w:color w:val="000000"/>
                <w:sz w:val="20"/>
                <w:szCs w:val="20"/>
              </w:rPr>
            </w:pPr>
            <w:r>
              <w:rPr>
                <w:rFonts w:ascii="Open Sans" w:eastAsia="Open Sans" w:hAnsi="Open Sans" w:cs="Open Sans"/>
                <w:color w:val="000000"/>
                <w:sz w:val="20"/>
                <w:szCs w:val="20"/>
              </w:rPr>
              <w:t>..............................</w:t>
            </w:r>
          </w:p>
        </w:tc>
      </w:tr>
      <w:tr w:rsidR="00771DAA" w14:paraId="4262FD44" w14:textId="77777777">
        <w:trPr>
          <w:trHeight w:val="981"/>
        </w:trPr>
        <w:tc>
          <w:tcPr>
            <w:tcW w:w="3326" w:type="dxa"/>
            <w:vMerge w:val="restart"/>
            <w:tcBorders>
              <w:top w:val="single" w:sz="8" w:space="0" w:color="000000"/>
              <w:bottom w:val="single" w:sz="8" w:space="0" w:color="000000"/>
              <w:right w:val="single" w:sz="8" w:space="0" w:color="000000"/>
            </w:tcBorders>
          </w:tcPr>
          <w:p w14:paraId="7DE47812" w14:textId="77777777" w:rsidR="00771DAA" w:rsidRDefault="00771DAA">
            <w:pPr>
              <w:pBdr>
                <w:top w:val="nil"/>
                <w:left w:val="nil"/>
                <w:bottom w:val="nil"/>
                <w:right w:val="nil"/>
                <w:between w:val="nil"/>
              </w:pBdr>
              <w:rPr>
                <w:rFonts w:ascii="Open Sans" w:eastAsia="Open Sans" w:hAnsi="Open Sans" w:cs="Open Sans"/>
                <w:color w:val="000000"/>
                <w:sz w:val="24"/>
                <w:szCs w:val="24"/>
              </w:rPr>
            </w:pPr>
          </w:p>
          <w:p w14:paraId="40DF4D70" w14:textId="77777777" w:rsidR="00771DAA" w:rsidRDefault="00771DAA">
            <w:pPr>
              <w:pBdr>
                <w:top w:val="nil"/>
                <w:left w:val="nil"/>
                <w:bottom w:val="nil"/>
                <w:right w:val="nil"/>
                <w:between w:val="nil"/>
              </w:pBdr>
              <w:spacing w:before="90"/>
              <w:rPr>
                <w:rFonts w:ascii="Open Sans" w:eastAsia="Open Sans" w:hAnsi="Open Sans" w:cs="Open Sans"/>
                <w:color w:val="000000"/>
                <w:sz w:val="24"/>
                <w:szCs w:val="24"/>
              </w:rPr>
            </w:pPr>
          </w:p>
          <w:p w14:paraId="51AAA81D" w14:textId="77777777" w:rsidR="00771DAA" w:rsidRDefault="00E834B5">
            <w:pPr>
              <w:pBdr>
                <w:top w:val="nil"/>
                <w:left w:val="nil"/>
                <w:bottom w:val="nil"/>
                <w:right w:val="nil"/>
                <w:between w:val="nil"/>
              </w:pBdr>
              <w:tabs>
                <w:tab w:val="left" w:pos="1327"/>
              </w:tabs>
              <w:spacing w:line="256" w:lineRule="auto"/>
              <w:ind w:left="103" w:right="211"/>
              <w:rPr>
                <w:rFonts w:ascii="Open Sans" w:eastAsia="Open Sans" w:hAnsi="Open Sans" w:cs="Open Sans"/>
                <w:b/>
                <w:sz w:val="24"/>
                <w:szCs w:val="24"/>
              </w:rPr>
            </w:pPr>
            <w:r>
              <w:rPr>
                <w:rFonts w:ascii="Open Sans" w:eastAsia="Open Sans" w:hAnsi="Open Sans" w:cs="Open Sans"/>
                <w:b/>
                <w:color w:val="000000"/>
                <w:sz w:val="24"/>
                <w:szCs w:val="24"/>
              </w:rPr>
              <w:t>Signature</w:t>
            </w:r>
            <w:r>
              <w:rPr>
                <w:rFonts w:ascii="Open Sans" w:eastAsia="Open Sans" w:hAnsi="Open Sans" w:cs="Open Sans"/>
                <w:b/>
                <w:color w:val="000000"/>
                <w:sz w:val="24"/>
                <w:szCs w:val="24"/>
              </w:rPr>
              <w:tab/>
              <w:t>and</w:t>
            </w:r>
            <w:r>
              <w:rPr>
                <w:rFonts w:ascii="Open Sans" w:eastAsia="Open Sans" w:hAnsi="Open Sans" w:cs="Open Sans"/>
                <w:b/>
                <w:sz w:val="24"/>
                <w:szCs w:val="24"/>
              </w:rPr>
              <w:t xml:space="preserve"> stamp</w:t>
            </w:r>
            <w:r>
              <w:rPr>
                <w:rFonts w:ascii="Open Sans" w:eastAsia="Open Sans" w:hAnsi="Open Sans" w:cs="Open Sans"/>
                <w:b/>
                <w:sz w:val="24"/>
                <w:szCs w:val="24"/>
              </w:rPr>
              <w:tab/>
              <w:t>(if</w:t>
            </w:r>
          </w:p>
          <w:p w14:paraId="1B0045FE" w14:textId="77777777" w:rsidR="00771DAA" w:rsidRDefault="00E834B5">
            <w:pPr>
              <w:spacing w:line="265" w:lineRule="auto"/>
              <w:ind w:left="131" w:right="211"/>
              <w:rPr>
                <w:rFonts w:ascii="Open Sans" w:eastAsia="Open Sans" w:hAnsi="Open Sans" w:cs="Open Sans"/>
                <w:b/>
                <w:sz w:val="24"/>
                <w:szCs w:val="24"/>
              </w:rPr>
            </w:pPr>
            <w:r>
              <w:rPr>
                <w:rFonts w:ascii="Open Sans" w:eastAsia="Open Sans" w:hAnsi="Open Sans" w:cs="Open Sans"/>
                <w:b/>
                <w:sz w:val="24"/>
                <w:szCs w:val="24"/>
              </w:rPr>
              <w:t>applicable)</w:t>
            </w:r>
          </w:p>
          <w:p w14:paraId="7489D280" w14:textId="77777777" w:rsidR="00771DAA" w:rsidRDefault="00E834B5">
            <w:pPr>
              <w:tabs>
                <w:tab w:val="left" w:pos="796"/>
              </w:tabs>
              <w:spacing w:line="251" w:lineRule="auto"/>
              <w:ind w:left="103" w:right="211"/>
              <w:rPr>
                <w:rFonts w:ascii="Open Sans" w:eastAsia="Open Sans" w:hAnsi="Open Sans" w:cs="Open Sans"/>
                <w:b/>
                <w:sz w:val="24"/>
                <w:szCs w:val="24"/>
              </w:rPr>
            </w:pPr>
            <w:r>
              <w:rPr>
                <w:rFonts w:ascii="Open Sans" w:eastAsia="Open Sans" w:hAnsi="Open Sans" w:cs="Open Sans"/>
                <w:b/>
                <w:sz w:val="24"/>
                <w:szCs w:val="24"/>
              </w:rPr>
              <w:t>(or qualified electronic signature)</w:t>
            </w:r>
          </w:p>
        </w:tc>
        <w:tc>
          <w:tcPr>
            <w:tcW w:w="3055" w:type="dxa"/>
            <w:tcBorders>
              <w:top w:val="single" w:sz="8" w:space="0" w:color="000000"/>
              <w:bottom w:val="single" w:sz="8" w:space="0" w:color="000000"/>
            </w:tcBorders>
          </w:tcPr>
          <w:p w14:paraId="665D5F4D" w14:textId="77777777" w:rsidR="00771DAA" w:rsidRDefault="00771DAA">
            <w:pPr>
              <w:pBdr>
                <w:top w:val="nil"/>
                <w:left w:val="nil"/>
                <w:bottom w:val="nil"/>
                <w:right w:val="nil"/>
                <w:between w:val="nil"/>
              </w:pBdr>
              <w:rPr>
                <w:rFonts w:ascii="Open Sans" w:eastAsia="Open Sans" w:hAnsi="Open Sans" w:cs="Open Sans"/>
                <w:color w:val="000000"/>
                <w:sz w:val="18"/>
                <w:szCs w:val="18"/>
              </w:rPr>
            </w:pPr>
          </w:p>
        </w:tc>
        <w:tc>
          <w:tcPr>
            <w:tcW w:w="3329" w:type="dxa"/>
            <w:tcBorders>
              <w:top w:val="single" w:sz="8" w:space="0" w:color="000000"/>
              <w:bottom w:val="single" w:sz="8" w:space="0" w:color="000000"/>
            </w:tcBorders>
          </w:tcPr>
          <w:p w14:paraId="271DEEE8" w14:textId="77777777" w:rsidR="00771DAA" w:rsidRDefault="00771DAA">
            <w:pPr>
              <w:pBdr>
                <w:top w:val="nil"/>
                <w:left w:val="nil"/>
                <w:bottom w:val="nil"/>
                <w:right w:val="nil"/>
                <w:between w:val="nil"/>
              </w:pBdr>
              <w:rPr>
                <w:rFonts w:ascii="Open Sans" w:eastAsia="Open Sans" w:hAnsi="Open Sans" w:cs="Open Sans"/>
                <w:color w:val="000000"/>
                <w:sz w:val="18"/>
                <w:szCs w:val="18"/>
              </w:rPr>
            </w:pPr>
          </w:p>
        </w:tc>
      </w:tr>
      <w:tr w:rsidR="00771DAA" w14:paraId="460F9D76" w14:textId="77777777">
        <w:trPr>
          <w:trHeight w:val="536"/>
        </w:trPr>
        <w:tc>
          <w:tcPr>
            <w:tcW w:w="3326" w:type="dxa"/>
            <w:vMerge/>
            <w:tcBorders>
              <w:top w:val="single" w:sz="8" w:space="0" w:color="000000"/>
              <w:bottom w:val="single" w:sz="8" w:space="0" w:color="000000"/>
              <w:right w:val="single" w:sz="8" w:space="0" w:color="000000"/>
            </w:tcBorders>
          </w:tcPr>
          <w:p w14:paraId="6A9B0260" w14:textId="77777777" w:rsidR="00771DAA" w:rsidRDefault="00771DAA">
            <w:pPr>
              <w:pBdr>
                <w:top w:val="nil"/>
                <w:left w:val="nil"/>
                <w:bottom w:val="nil"/>
                <w:right w:val="nil"/>
                <w:between w:val="nil"/>
              </w:pBdr>
              <w:spacing w:line="276" w:lineRule="auto"/>
              <w:rPr>
                <w:rFonts w:ascii="Open Sans" w:eastAsia="Open Sans" w:hAnsi="Open Sans" w:cs="Open Sans"/>
                <w:color w:val="000000"/>
                <w:sz w:val="18"/>
                <w:szCs w:val="18"/>
              </w:rPr>
            </w:pPr>
          </w:p>
        </w:tc>
        <w:tc>
          <w:tcPr>
            <w:tcW w:w="3055" w:type="dxa"/>
            <w:tcBorders>
              <w:top w:val="single" w:sz="8" w:space="0" w:color="000000"/>
              <w:bottom w:val="single" w:sz="8" w:space="0" w:color="000000"/>
            </w:tcBorders>
          </w:tcPr>
          <w:p w14:paraId="57B7138F" w14:textId="77777777" w:rsidR="00771DAA" w:rsidRDefault="00E834B5">
            <w:pPr>
              <w:pBdr>
                <w:top w:val="nil"/>
                <w:left w:val="nil"/>
                <w:bottom w:val="nil"/>
                <w:right w:val="nil"/>
                <w:between w:val="nil"/>
              </w:pBdr>
              <w:spacing w:before="19"/>
              <w:ind w:left="103"/>
              <w:rPr>
                <w:rFonts w:ascii="Open Sans" w:eastAsia="Open Sans" w:hAnsi="Open Sans" w:cs="Open Sans"/>
                <w:color w:val="000000"/>
                <w:sz w:val="20"/>
                <w:szCs w:val="20"/>
              </w:rPr>
            </w:pPr>
            <w:r>
              <w:rPr>
                <w:rFonts w:ascii="Open Sans" w:eastAsia="Open Sans" w:hAnsi="Open Sans" w:cs="Open Sans"/>
                <w:color w:val="000000"/>
                <w:sz w:val="20"/>
                <w:szCs w:val="20"/>
              </w:rPr>
              <w:t>..............................</w:t>
            </w:r>
          </w:p>
        </w:tc>
        <w:tc>
          <w:tcPr>
            <w:tcW w:w="3329" w:type="dxa"/>
            <w:tcBorders>
              <w:top w:val="single" w:sz="8" w:space="0" w:color="000000"/>
              <w:bottom w:val="single" w:sz="8" w:space="0" w:color="000000"/>
            </w:tcBorders>
          </w:tcPr>
          <w:p w14:paraId="25764A5D" w14:textId="77777777" w:rsidR="00771DAA" w:rsidRDefault="00E834B5">
            <w:pPr>
              <w:pBdr>
                <w:top w:val="nil"/>
                <w:left w:val="nil"/>
                <w:bottom w:val="nil"/>
                <w:right w:val="nil"/>
                <w:between w:val="nil"/>
              </w:pBdr>
              <w:spacing w:before="19"/>
              <w:ind w:left="100"/>
              <w:rPr>
                <w:rFonts w:ascii="Open Sans" w:eastAsia="Open Sans" w:hAnsi="Open Sans" w:cs="Open Sans"/>
                <w:color w:val="000000"/>
                <w:sz w:val="20"/>
                <w:szCs w:val="20"/>
              </w:rPr>
            </w:pPr>
            <w:r>
              <w:rPr>
                <w:rFonts w:ascii="Open Sans" w:eastAsia="Open Sans" w:hAnsi="Open Sans" w:cs="Open Sans"/>
                <w:color w:val="000000"/>
                <w:sz w:val="20"/>
                <w:szCs w:val="20"/>
              </w:rPr>
              <w:t>..............................</w:t>
            </w:r>
          </w:p>
        </w:tc>
      </w:tr>
      <w:tr w:rsidR="00771DAA" w14:paraId="006DCB96" w14:textId="77777777">
        <w:trPr>
          <w:trHeight w:val="417"/>
        </w:trPr>
        <w:tc>
          <w:tcPr>
            <w:tcW w:w="3326" w:type="dxa"/>
            <w:vMerge/>
            <w:tcBorders>
              <w:top w:val="single" w:sz="8" w:space="0" w:color="000000"/>
              <w:bottom w:val="single" w:sz="8" w:space="0" w:color="000000"/>
              <w:right w:val="single" w:sz="8" w:space="0" w:color="000000"/>
            </w:tcBorders>
          </w:tcPr>
          <w:p w14:paraId="6018A33D" w14:textId="77777777" w:rsidR="00771DAA" w:rsidRDefault="00771DAA">
            <w:pPr>
              <w:pBdr>
                <w:top w:val="nil"/>
                <w:left w:val="nil"/>
                <w:bottom w:val="nil"/>
                <w:right w:val="nil"/>
                <w:between w:val="nil"/>
              </w:pBdr>
              <w:spacing w:line="276" w:lineRule="auto"/>
              <w:rPr>
                <w:rFonts w:ascii="Open Sans" w:eastAsia="Open Sans" w:hAnsi="Open Sans" w:cs="Open Sans"/>
                <w:color w:val="000000"/>
                <w:sz w:val="20"/>
                <w:szCs w:val="20"/>
              </w:rPr>
            </w:pPr>
          </w:p>
        </w:tc>
        <w:tc>
          <w:tcPr>
            <w:tcW w:w="3055" w:type="dxa"/>
            <w:tcBorders>
              <w:top w:val="single" w:sz="8" w:space="0" w:color="000000"/>
              <w:bottom w:val="single" w:sz="8" w:space="0" w:color="000000"/>
            </w:tcBorders>
          </w:tcPr>
          <w:p w14:paraId="2C3B402A" w14:textId="77777777" w:rsidR="00771DAA" w:rsidRDefault="00771DAA">
            <w:pPr>
              <w:pBdr>
                <w:top w:val="nil"/>
                <w:left w:val="nil"/>
                <w:bottom w:val="nil"/>
                <w:right w:val="nil"/>
                <w:between w:val="nil"/>
              </w:pBdr>
              <w:rPr>
                <w:rFonts w:ascii="Open Sans" w:eastAsia="Open Sans" w:hAnsi="Open Sans" w:cs="Open Sans"/>
                <w:color w:val="000000"/>
                <w:sz w:val="18"/>
                <w:szCs w:val="18"/>
              </w:rPr>
            </w:pPr>
          </w:p>
        </w:tc>
        <w:tc>
          <w:tcPr>
            <w:tcW w:w="3329" w:type="dxa"/>
            <w:tcBorders>
              <w:top w:val="single" w:sz="8" w:space="0" w:color="000000"/>
              <w:bottom w:val="single" w:sz="8" w:space="0" w:color="000000"/>
            </w:tcBorders>
          </w:tcPr>
          <w:p w14:paraId="78195F66" w14:textId="77777777" w:rsidR="00771DAA" w:rsidRDefault="00771DAA">
            <w:pPr>
              <w:pBdr>
                <w:top w:val="nil"/>
                <w:left w:val="nil"/>
                <w:bottom w:val="nil"/>
                <w:right w:val="nil"/>
                <w:between w:val="nil"/>
              </w:pBdr>
              <w:rPr>
                <w:rFonts w:ascii="Open Sans" w:eastAsia="Open Sans" w:hAnsi="Open Sans" w:cs="Open Sans"/>
                <w:color w:val="000000"/>
                <w:sz w:val="18"/>
                <w:szCs w:val="18"/>
              </w:rPr>
            </w:pPr>
          </w:p>
        </w:tc>
      </w:tr>
      <w:tr w:rsidR="00771DAA" w14:paraId="0CE4A705" w14:textId="77777777">
        <w:trPr>
          <w:trHeight w:val="928"/>
        </w:trPr>
        <w:tc>
          <w:tcPr>
            <w:tcW w:w="3326" w:type="dxa"/>
            <w:tcBorders>
              <w:top w:val="single" w:sz="8" w:space="0" w:color="000000"/>
              <w:right w:val="single" w:sz="8" w:space="0" w:color="000000"/>
            </w:tcBorders>
          </w:tcPr>
          <w:p w14:paraId="0F27F2F7" w14:textId="77777777" w:rsidR="00771DAA" w:rsidRDefault="00771DAA">
            <w:pPr>
              <w:pBdr>
                <w:top w:val="nil"/>
                <w:left w:val="nil"/>
                <w:bottom w:val="nil"/>
                <w:right w:val="nil"/>
                <w:between w:val="nil"/>
              </w:pBdr>
              <w:ind w:left="131"/>
              <w:rPr>
                <w:rFonts w:ascii="Open Sans" w:eastAsia="Open Sans" w:hAnsi="Open Sans" w:cs="Open Sans"/>
                <w:b/>
                <w:sz w:val="24"/>
                <w:szCs w:val="24"/>
              </w:rPr>
            </w:pPr>
          </w:p>
          <w:p w14:paraId="0AA0AD6D" w14:textId="77777777" w:rsidR="00771DAA" w:rsidRDefault="00E834B5">
            <w:pPr>
              <w:pBdr>
                <w:top w:val="nil"/>
                <w:left w:val="nil"/>
                <w:bottom w:val="nil"/>
                <w:right w:val="nil"/>
                <w:between w:val="nil"/>
              </w:pBdr>
              <w:ind w:left="131"/>
              <w:rPr>
                <w:rFonts w:ascii="Open Sans" w:eastAsia="Open Sans" w:hAnsi="Open Sans" w:cs="Open Sans"/>
                <w:b/>
                <w:color w:val="000000"/>
                <w:sz w:val="24"/>
                <w:szCs w:val="24"/>
              </w:rPr>
            </w:pPr>
            <w:r>
              <w:rPr>
                <w:rFonts w:ascii="Open Sans" w:eastAsia="Open Sans" w:hAnsi="Open Sans" w:cs="Open Sans"/>
                <w:b/>
                <w:color w:val="000000"/>
                <w:sz w:val="24"/>
                <w:szCs w:val="24"/>
              </w:rPr>
              <w:t>Place and date</w:t>
            </w:r>
          </w:p>
        </w:tc>
        <w:tc>
          <w:tcPr>
            <w:tcW w:w="3055" w:type="dxa"/>
            <w:tcBorders>
              <w:top w:val="single" w:sz="8" w:space="0" w:color="000000"/>
            </w:tcBorders>
          </w:tcPr>
          <w:p w14:paraId="5129D659" w14:textId="77777777" w:rsidR="00771DAA" w:rsidRDefault="00E834B5">
            <w:pPr>
              <w:pBdr>
                <w:top w:val="nil"/>
                <w:left w:val="nil"/>
                <w:bottom w:val="nil"/>
                <w:right w:val="nil"/>
                <w:between w:val="nil"/>
              </w:pBdr>
              <w:ind w:left="103"/>
              <w:rPr>
                <w:rFonts w:ascii="Open Sans" w:eastAsia="Open Sans" w:hAnsi="Open Sans" w:cs="Open Sans"/>
                <w:color w:val="000000"/>
                <w:sz w:val="24"/>
                <w:szCs w:val="24"/>
              </w:rPr>
            </w:pPr>
            <w:r>
              <w:rPr>
                <w:rFonts w:ascii="Open Sans" w:eastAsia="Open Sans" w:hAnsi="Open Sans" w:cs="Open Sans"/>
                <w:color w:val="000000"/>
                <w:sz w:val="20"/>
                <w:szCs w:val="20"/>
              </w:rPr>
              <w:t>.</w:t>
            </w:r>
          </w:p>
          <w:p w14:paraId="4D10E8D0" w14:textId="77777777" w:rsidR="00771DAA" w:rsidRDefault="00E834B5">
            <w:pPr>
              <w:pBdr>
                <w:top w:val="nil"/>
                <w:left w:val="nil"/>
                <w:bottom w:val="nil"/>
                <w:right w:val="nil"/>
                <w:between w:val="nil"/>
              </w:pBdr>
              <w:ind w:left="103"/>
              <w:rPr>
                <w:rFonts w:ascii="Open Sans" w:eastAsia="Open Sans" w:hAnsi="Open Sans" w:cs="Open Sans"/>
                <w:color w:val="000000"/>
                <w:sz w:val="20"/>
                <w:szCs w:val="20"/>
              </w:rPr>
            </w:pPr>
            <w:r>
              <w:rPr>
                <w:rFonts w:ascii="Open Sans" w:eastAsia="Open Sans" w:hAnsi="Open Sans" w:cs="Open Sans"/>
                <w:color w:val="000000"/>
                <w:sz w:val="24"/>
                <w:szCs w:val="24"/>
              </w:rPr>
              <w:t>......</w:t>
            </w:r>
            <w:r>
              <w:rPr>
                <w:rFonts w:ascii="Open Sans" w:eastAsia="Open Sans" w:hAnsi="Open Sans" w:cs="Open Sans"/>
                <w:color w:val="000000"/>
                <w:sz w:val="20"/>
                <w:szCs w:val="20"/>
              </w:rPr>
              <w:t>.......................</w:t>
            </w:r>
          </w:p>
        </w:tc>
        <w:tc>
          <w:tcPr>
            <w:tcW w:w="3329" w:type="dxa"/>
            <w:tcBorders>
              <w:top w:val="single" w:sz="8" w:space="0" w:color="000000"/>
            </w:tcBorders>
          </w:tcPr>
          <w:p w14:paraId="1CC058DE" w14:textId="77777777" w:rsidR="00771DAA" w:rsidRDefault="00771DAA">
            <w:pPr>
              <w:pBdr>
                <w:top w:val="nil"/>
                <w:left w:val="nil"/>
                <w:bottom w:val="nil"/>
                <w:right w:val="nil"/>
                <w:between w:val="nil"/>
              </w:pBdr>
              <w:ind w:left="100"/>
              <w:rPr>
                <w:rFonts w:ascii="Open Sans" w:eastAsia="Open Sans" w:hAnsi="Open Sans" w:cs="Open Sans"/>
                <w:sz w:val="20"/>
                <w:szCs w:val="20"/>
              </w:rPr>
            </w:pPr>
          </w:p>
          <w:p w14:paraId="1A1E064E" w14:textId="77777777" w:rsidR="00771DAA" w:rsidRDefault="00E834B5">
            <w:pPr>
              <w:pBdr>
                <w:top w:val="nil"/>
                <w:left w:val="nil"/>
                <w:bottom w:val="nil"/>
                <w:right w:val="nil"/>
                <w:between w:val="nil"/>
              </w:pBdr>
              <w:ind w:left="100"/>
              <w:rPr>
                <w:rFonts w:ascii="Open Sans" w:eastAsia="Open Sans" w:hAnsi="Open Sans" w:cs="Open Sans"/>
                <w:color w:val="000000"/>
                <w:sz w:val="20"/>
                <w:szCs w:val="20"/>
              </w:rPr>
            </w:pPr>
            <w:r>
              <w:rPr>
                <w:rFonts w:ascii="Open Sans" w:eastAsia="Open Sans" w:hAnsi="Open Sans" w:cs="Open Sans"/>
                <w:color w:val="000000"/>
                <w:sz w:val="20"/>
                <w:szCs w:val="20"/>
              </w:rPr>
              <w:t>..............................</w:t>
            </w:r>
          </w:p>
        </w:tc>
      </w:tr>
    </w:tbl>
    <w:p w14:paraId="3AE825A3" w14:textId="77777777" w:rsidR="00771DAA" w:rsidRDefault="00771DAA">
      <w:pPr>
        <w:pBdr>
          <w:top w:val="nil"/>
          <w:left w:val="nil"/>
          <w:bottom w:val="nil"/>
          <w:right w:val="nil"/>
          <w:between w:val="nil"/>
        </w:pBdr>
        <w:spacing w:line="276" w:lineRule="auto"/>
        <w:rPr>
          <w:rFonts w:ascii="Open Sans" w:eastAsia="Open Sans" w:hAnsi="Open Sans" w:cs="Open Sans"/>
          <w:color w:val="000000"/>
          <w:sz w:val="20"/>
          <w:szCs w:val="20"/>
        </w:rPr>
      </w:pPr>
    </w:p>
    <w:sectPr w:rsidR="00771DAA">
      <w:pgSz w:w="12240" w:h="15840"/>
      <w:pgMar w:top="860" w:right="1080" w:bottom="1100" w:left="1440" w:header="0" w:footer="8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89BBD" w14:textId="77777777" w:rsidR="006429E1" w:rsidRDefault="006429E1">
      <w:r>
        <w:separator/>
      </w:r>
    </w:p>
  </w:endnote>
  <w:endnote w:type="continuationSeparator" w:id="0">
    <w:p w14:paraId="5E7DE0D5" w14:textId="77777777" w:rsidR="006429E1" w:rsidRDefault="00642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4DE2" w14:textId="77777777" w:rsidR="00771DAA" w:rsidRDefault="00E834B5">
    <w:pPr>
      <w:pBdr>
        <w:top w:val="nil"/>
        <w:left w:val="nil"/>
        <w:bottom w:val="nil"/>
        <w:right w:val="nil"/>
        <w:between w:val="nil"/>
      </w:pBdr>
      <w:spacing w:line="14" w:lineRule="auto"/>
      <w:rPr>
        <w:color w:val="000000"/>
        <w:sz w:val="16"/>
        <w:szCs w:val="16"/>
      </w:rPr>
    </w:pPr>
    <w:r>
      <w:rPr>
        <w:noProof/>
        <w:lang w:val="en-GB"/>
      </w:rPr>
      <mc:AlternateContent>
        <mc:Choice Requires="wps">
          <w:drawing>
            <wp:anchor distT="0" distB="0" distL="0" distR="0" simplePos="0" relativeHeight="251658240" behindDoc="1" locked="0" layoutInCell="1" hidden="0" allowOverlap="1" wp14:anchorId="3879032B" wp14:editId="157B617D">
              <wp:simplePos x="0" y="0"/>
              <wp:positionH relativeFrom="column">
                <wp:posOffset>5650610</wp:posOffset>
              </wp:positionH>
              <wp:positionV relativeFrom="paragraph">
                <wp:posOffset>9326110</wp:posOffset>
              </wp:positionV>
              <wp:extent cx="172085" cy="170815"/>
              <wp:effectExtent l="0" t="0" r="0" b="0"/>
              <wp:wrapNone/>
              <wp:docPr id="15" name="Rectangle 15"/>
              <wp:cNvGraphicFramePr/>
              <a:graphic xmlns:a="http://schemas.openxmlformats.org/drawingml/2006/main">
                <a:graphicData uri="http://schemas.microsoft.com/office/word/2010/wordprocessingShape">
                  <wps:wsp>
                    <wps:cNvSpPr/>
                    <wps:spPr>
                      <a:xfrm>
                        <a:off x="5269483" y="3704118"/>
                        <a:ext cx="153035" cy="151765"/>
                      </a:xfrm>
                      <a:prstGeom prst="rect">
                        <a:avLst/>
                      </a:prstGeom>
                      <a:noFill/>
                      <a:ln>
                        <a:noFill/>
                      </a:ln>
                    </wps:spPr>
                    <wps:txbx>
                      <w:txbxContent>
                        <w:p w14:paraId="11EA3E56" w14:textId="77777777" w:rsidR="00771DAA" w:rsidRDefault="00E834B5">
                          <w:pPr>
                            <w:spacing w:line="222" w:lineRule="auto"/>
                            <w:ind w:left="60" w:firstLine="60"/>
                            <w:textDirection w:val="btLr"/>
                          </w:pPr>
                          <w:r>
                            <w:rPr>
                              <w:rFonts w:ascii="Calibri" w:eastAsia="Calibri" w:hAnsi="Calibri" w:cs="Calibri"/>
                              <w:color w:val="000000"/>
                              <w:sz w:val="20"/>
                            </w:rPr>
                            <w:t xml:space="preserve"> PAGE 8</w:t>
                          </w:r>
                        </w:p>
                      </w:txbxContent>
                    </wps:txbx>
                    <wps:bodyPr spcFirstLastPara="1" wrap="square" lIns="0" tIns="0" rIns="0" bIns="0" anchor="t" anchorCtr="0">
                      <a:noAutofit/>
                    </wps:bodyPr>
                  </wps:wsp>
                </a:graphicData>
              </a:graphic>
            </wp:anchor>
          </w:drawing>
        </mc:Choice>
        <mc:Fallback>
          <w:pict>
            <v:rect w14:anchorId="3879032B" id="Rectangle 15" o:spid="_x0000_s1026" style="position:absolute;margin-left:444.95pt;margin-top:734.35pt;width:13.55pt;height:13.4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" filled="f" stroked="f">
              <v:textbox inset="0,0,0,0">
                <w:txbxContent>
                  <w:p w14:paraId="11EA3E56" w14:textId="77777777" w:rsidR="00771DAA" w:rsidRDefault="00E834B5">
                    <w:pPr>
                      <w:spacing w:line="222" w:lineRule="auto"/>
                      <w:ind w:left="60" w:firstLine="60"/>
                      <w:textDirection w:val="btLr"/>
                    </w:pPr>
                    <w:r>
                      <w:rPr>
                        <w:rFonts w:ascii="Calibri" w:eastAsia="Calibri" w:hAnsi="Calibri" w:cs="Calibri"/>
                        <w:color w:val="000000"/>
                        <w:sz w:val="20"/>
                      </w:rPr>
                      <w:t xml:space="preserve"> PAGE 8</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C1EDB" w14:textId="77777777" w:rsidR="006429E1" w:rsidRDefault="006429E1">
      <w:r>
        <w:separator/>
      </w:r>
    </w:p>
  </w:footnote>
  <w:footnote w:type="continuationSeparator" w:id="0">
    <w:p w14:paraId="03B337B2" w14:textId="77777777" w:rsidR="006429E1" w:rsidRDefault="006429E1">
      <w:r>
        <w:continuationSeparator/>
      </w:r>
    </w:p>
  </w:footnote>
  <w:footnote w:id="1">
    <w:p w14:paraId="3957BC39" w14:textId="77777777" w:rsidR="00771DAA" w:rsidRDefault="00E834B5">
      <w:pPr>
        <w:rPr>
          <w:sz w:val="20"/>
          <w:szCs w:val="20"/>
        </w:rPr>
      </w:pPr>
      <w:r>
        <w:rPr>
          <w:vertAlign w:val="superscript"/>
        </w:rPr>
        <w:footnoteRef/>
      </w:r>
      <w:r>
        <w:rPr>
          <w:sz w:val="20"/>
          <w:szCs w:val="20"/>
        </w:rPr>
        <w:t xml:space="preserve"> </w:t>
      </w:r>
      <w:r>
        <w:rPr>
          <w:rFonts w:ascii="Calibri" w:eastAsia="Calibri" w:hAnsi="Calibri" w:cs="Calibri"/>
          <w:sz w:val="16"/>
          <w:szCs w:val="16"/>
          <w:vertAlign w:val="superscript"/>
        </w:rPr>
        <w:t xml:space="preserve"> </w:t>
      </w:r>
      <w:r>
        <w:rPr>
          <w:rFonts w:ascii="Calibri" w:eastAsia="Calibri" w:hAnsi="Calibri" w:cs="Calibri"/>
          <w:sz w:val="16"/>
          <w:szCs w:val="16"/>
        </w:rPr>
        <w:t>Failure to comply with the basic obligations for the promotion of a small project, as defined in the Manual for small projects in chapter 9.3, may result in the cancellation of up to 2% of the transferred co-financing.</w:t>
      </w:r>
    </w:p>
  </w:footnote>
  <w:footnote w:id="2">
    <w:p w14:paraId="75DC98F1" w14:textId="77777777" w:rsidR="00771DAA" w:rsidRDefault="00E834B5">
      <w:pPr>
        <w:rPr>
          <w:sz w:val="20"/>
          <w:szCs w:val="20"/>
        </w:rPr>
      </w:pPr>
      <w:r>
        <w:rPr>
          <w:vertAlign w:val="superscript"/>
        </w:rPr>
        <w:footnoteRef/>
      </w:r>
      <w:r>
        <w:rPr>
          <w:sz w:val="20"/>
          <w:szCs w:val="20"/>
        </w:rPr>
        <w:t xml:space="preserve"> </w:t>
      </w:r>
      <w:r>
        <w:rPr>
          <w:rFonts w:ascii="Calibri" w:eastAsia="Calibri" w:hAnsi="Calibri" w:cs="Calibri"/>
          <w:sz w:val="17"/>
          <w:szCs w:val="17"/>
        </w:rPr>
        <w:t>Does not apply if the SPF Beneficiary agrees to extend the deadline for a small project.</w:t>
      </w:r>
    </w:p>
  </w:footnote>
  <w:footnote w:id="3">
    <w:p w14:paraId="2AE44545" w14:textId="77777777" w:rsidR="00771DAA" w:rsidRDefault="00E834B5">
      <w:pPr>
        <w:rPr>
          <w:sz w:val="20"/>
          <w:szCs w:val="20"/>
        </w:rPr>
      </w:pPr>
      <w:r>
        <w:rPr>
          <w:vertAlign w:val="superscript"/>
        </w:rPr>
        <w:footnoteRef/>
      </w:r>
      <w:r>
        <w:rPr>
          <w:sz w:val="20"/>
          <w:szCs w:val="20"/>
        </w:rPr>
        <w:t xml:space="preserve"> </w:t>
      </w:r>
      <w:r>
        <w:rPr>
          <w:rFonts w:ascii="Calibri" w:eastAsia="Calibri" w:hAnsi="Calibri" w:cs="Calibri"/>
          <w:sz w:val="16"/>
          <w:szCs w:val="16"/>
          <w:vertAlign w:val="superscript"/>
        </w:rPr>
        <w:t xml:space="preserve"> </w:t>
      </w:r>
      <w:r>
        <w:rPr>
          <w:rFonts w:ascii="Calibri" w:eastAsia="Calibri" w:hAnsi="Calibri" w:cs="Calibri"/>
          <w:sz w:val="16"/>
          <w:szCs w:val="16"/>
        </w:rPr>
        <w:t>Not applicable to beneficiaries outside the European Economic Area.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116"/>
    <w:multiLevelType w:val="multilevel"/>
    <w:tmpl w:val="36F017B2"/>
    <w:lvl w:ilvl="0">
      <w:start w:val="1"/>
      <w:numFmt w:val="decimal"/>
      <w:lvlText w:val="%1."/>
      <w:lvlJc w:val="left"/>
      <w:pPr>
        <w:ind w:left="446" w:hanging="339"/>
      </w:pPr>
      <w:rPr>
        <w:rFonts w:ascii="Lucida Sans" w:eastAsia="Lucida Sans" w:hAnsi="Lucida Sans" w:cs="Lucida Sans"/>
        <w:b w:val="0"/>
        <w:i w:val="0"/>
        <w:sz w:val="20"/>
        <w:szCs w:val="20"/>
      </w:rPr>
    </w:lvl>
    <w:lvl w:ilvl="1">
      <w:numFmt w:val="bullet"/>
      <w:lvlText w:val="•"/>
      <w:lvlJc w:val="left"/>
      <w:pPr>
        <w:ind w:left="1368" w:hanging="339"/>
      </w:pPr>
    </w:lvl>
    <w:lvl w:ilvl="2">
      <w:numFmt w:val="bullet"/>
      <w:lvlText w:val="•"/>
      <w:lvlJc w:val="left"/>
      <w:pPr>
        <w:ind w:left="2296" w:hanging="339"/>
      </w:pPr>
    </w:lvl>
    <w:lvl w:ilvl="3">
      <w:numFmt w:val="bullet"/>
      <w:lvlText w:val="•"/>
      <w:lvlJc w:val="left"/>
      <w:pPr>
        <w:ind w:left="3224" w:hanging="339"/>
      </w:pPr>
    </w:lvl>
    <w:lvl w:ilvl="4">
      <w:numFmt w:val="bullet"/>
      <w:lvlText w:val="•"/>
      <w:lvlJc w:val="left"/>
      <w:pPr>
        <w:ind w:left="4152" w:hanging="339"/>
      </w:pPr>
    </w:lvl>
    <w:lvl w:ilvl="5">
      <w:numFmt w:val="bullet"/>
      <w:lvlText w:val="•"/>
      <w:lvlJc w:val="left"/>
      <w:pPr>
        <w:ind w:left="5080" w:hanging="339"/>
      </w:pPr>
    </w:lvl>
    <w:lvl w:ilvl="6">
      <w:numFmt w:val="bullet"/>
      <w:lvlText w:val="•"/>
      <w:lvlJc w:val="left"/>
      <w:pPr>
        <w:ind w:left="6008" w:hanging="339"/>
      </w:pPr>
    </w:lvl>
    <w:lvl w:ilvl="7">
      <w:numFmt w:val="bullet"/>
      <w:lvlText w:val="•"/>
      <w:lvlJc w:val="left"/>
      <w:pPr>
        <w:ind w:left="6936" w:hanging="339"/>
      </w:pPr>
    </w:lvl>
    <w:lvl w:ilvl="8">
      <w:numFmt w:val="bullet"/>
      <w:lvlText w:val="•"/>
      <w:lvlJc w:val="left"/>
      <w:pPr>
        <w:ind w:left="7864" w:hanging="339"/>
      </w:pPr>
    </w:lvl>
  </w:abstractNum>
  <w:abstractNum w:abstractNumId="1" w15:restartNumberingAfterBreak="0">
    <w:nsid w:val="03725A1E"/>
    <w:multiLevelType w:val="hybridMultilevel"/>
    <w:tmpl w:val="EB34B582"/>
    <w:lvl w:ilvl="0" w:tplc="DB46884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49B5803"/>
    <w:multiLevelType w:val="multilevel"/>
    <w:tmpl w:val="7D908844"/>
    <w:lvl w:ilvl="0">
      <w:numFmt w:val="bullet"/>
      <w:lvlText w:val="*"/>
      <w:lvlJc w:val="left"/>
      <w:pPr>
        <w:ind w:left="172" w:hanging="164"/>
      </w:pPr>
      <w:rPr>
        <w:rFonts w:ascii="Lucida Sans" w:eastAsia="Lucida Sans" w:hAnsi="Lucida Sans" w:cs="Lucida Sans"/>
        <w:b w:val="0"/>
        <w:i w:val="0"/>
        <w:sz w:val="20"/>
        <w:szCs w:val="20"/>
      </w:rPr>
    </w:lvl>
    <w:lvl w:ilvl="1">
      <w:start w:val="1"/>
      <w:numFmt w:val="decimal"/>
      <w:lvlText w:val="%2."/>
      <w:lvlJc w:val="left"/>
      <w:pPr>
        <w:ind w:left="446" w:hanging="339"/>
      </w:pPr>
      <w:rPr>
        <w:rFonts w:ascii="Lucida Sans" w:eastAsia="Lucida Sans" w:hAnsi="Lucida Sans" w:cs="Lucida Sans"/>
        <w:b w:val="0"/>
        <w:i w:val="0"/>
        <w:sz w:val="20"/>
        <w:szCs w:val="20"/>
      </w:rPr>
    </w:lvl>
    <w:lvl w:ilvl="2">
      <w:numFmt w:val="bullet"/>
      <w:lvlText w:val="•"/>
      <w:lvlJc w:val="left"/>
      <w:pPr>
        <w:ind w:left="1471" w:hanging="339"/>
      </w:pPr>
    </w:lvl>
    <w:lvl w:ilvl="3">
      <w:numFmt w:val="bullet"/>
      <w:lvlText w:val="•"/>
      <w:lvlJc w:val="left"/>
      <w:pPr>
        <w:ind w:left="2502" w:hanging="339"/>
      </w:pPr>
    </w:lvl>
    <w:lvl w:ilvl="4">
      <w:numFmt w:val="bullet"/>
      <w:lvlText w:val="•"/>
      <w:lvlJc w:val="left"/>
      <w:pPr>
        <w:ind w:left="3533" w:hanging="338"/>
      </w:pPr>
    </w:lvl>
    <w:lvl w:ilvl="5">
      <w:numFmt w:val="bullet"/>
      <w:lvlText w:val="•"/>
      <w:lvlJc w:val="left"/>
      <w:pPr>
        <w:ind w:left="4564" w:hanging="339"/>
      </w:pPr>
    </w:lvl>
    <w:lvl w:ilvl="6">
      <w:numFmt w:val="bullet"/>
      <w:lvlText w:val="•"/>
      <w:lvlJc w:val="left"/>
      <w:pPr>
        <w:ind w:left="5595" w:hanging="339"/>
      </w:pPr>
    </w:lvl>
    <w:lvl w:ilvl="7">
      <w:numFmt w:val="bullet"/>
      <w:lvlText w:val="•"/>
      <w:lvlJc w:val="left"/>
      <w:pPr>
        <w:ind w:left="6626" w:hanging="339"/>
      </w:pPr>
    </w:lvl>
    <w:lvl w:ilvl="8">
      <w:numFmt w:val="bullet"/>
      <w:lvlText w:val="•"/>
      <w:lvlJc w:val="left"/>
      <w:pPr>
        <w:ind w:left="7657" w:hanging="337"/>
      </w:pPr>
    </w:lvl>
  </w:abstractNum>
  <w:abstractNum w:abstractNumId="3" w15:restartNumberingAfterBreak="0">
    <w:nsid w:val="049E638A"/>
    <w:multiLevelType w:val="multilevel"/>
    <w:tmpl w:val="EB968F60"/>
    <w:lvl w:ilvl="0">
      <w:start w:val="1"/>
      <w:numFmt w:val="decimal"/>
      <w:lvlText w:val="%1."/>
      <w:lvlJc w:val="left"/>
      <w:pPr>
        <w:ind w:left="374" w:hanging="267"/>
      </w:pPr>
      <w:rPr>
        <w:rFonts w:ascii="Lucida Sans" w:eastAsia="Lucida Sans" w:hAnsi="Lucida Sans" w:cs="Lucida Sans"/>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4" w15:restartNumberingAfterBreak="0">
    <w:nsid w:val="050D0034"/>
    <w:multiLevelType w:val="multilevel"/>
    <w:tmpl w:val="D81665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CD87B7E"/>
    <w:multiLevelType w:val="multilevel"/>
    <w:tmpl w:val="C7941D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E103698"/>
    <w:multiLevelType w:val="hybridMultilevel"/>
    <w:tmpl w:val="841A7BA4"/>
    <w:lvl w:ilvl="0" w:tplc="CE3C821C">
      <w:start w:val="1"/>
      <w:numFmt w:val="decimal"/>
      <w:lvlText w:val="%1."/>
      <w:lvlJc w:val="left"/>
      <w:pPr>
        <w:ind w:left="360" w:hanging="360"/>
      </w:pPr>
      <w:rPr>
        <w:rFonts w:ascii="Open Sans" w:hAnsi="Open Sans" w:cs="Open San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EBA167B"/>
    <w:multiLevelType w:val="multilevel"/>
    <w:tmpl w:val="528067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16DE79E4"/>
    <w:multiLevelType w:val="multilevel"/>
    <w:tmpl w:val="DB5E23A8"/>
    <w:lvl w:ilvl="0">
      <w:start w:val="1"/>
      <w:numFmt w:val="decimal"/>
      <w:lvlText w:val="%1."/>
      <w:lvlJc w:val="left"/>
      <w:pPr>
        <w:ind w:left="374" w:hanging="267"/>
      </w:pPr>
      <w:rPr>
        <w:rFonts w:ascii="Lucida Sans" w:eastAsia="Lucida Sans" w:hAnsi="Lucida Sans" w:cs="Lucida Sans"/>
        <w:b w:val="0"/>
        <w:i w:val="0"/>
        <w:sz w:val="20"/>
        <w:szCs w:val="20"/>
      </w:rPr>
    </w:lvl>
    <w:lvl w:ilvl="1">
      <w:start w:val="1"/>
      <w:numFmt w:val="decimal"/>
      <w:lvlText w:val="%2)"/>
      <w:lvlJc w:val="left"/>
      <w:pPr>
        <w:ind w:left="712" w:hanging="337"/>
      </w:pPr>
      <w:rPr>
        <w:rFonts w:ascii="Lucida Sans" w:eastAsia="Lucida Sans" w:hAnsi="Lucida Sans" w:cs="Lucida Sans"/>
        <w:b w:val="0"/>
        <w:i w:val="0"/>
        <w:sz w:val="20"/>
        <w:szCs w:val="20"/>
      </w:rPr>
    </w:lvl>
    <w:lvl w:ilvl="2">
      <w:numFmt w:val="bullet"/>
      <w:lvlText w:val="•"/>
      <w:lvlJc w:val="left"/>
      <w:pPr>
        <w:ind w:left="1720" w:hanging="339"/>
      </w:pPr>
    </w:lvl>
    <w:lvl w:ilvl="3">
      <w:numFmt w:val="bullet"/>
      <w:lvlText w:val="•"/>
      <w:lvlJc w:val="left"/>
      <w:pPr>
        <w:ind w:left="2720" w:hanging="339"/>
      </w:pPr>
    </w:lvl>
    <w:lvl w:ilvl="4">
      <w:numFmt w:val="bullet"/>
      <w:lvlText w:val="•"/>
      <w:lvlJc w:val="left"/>
      <w:pPr>
        <w:ind w:left="3720" w:hanging="339"/>
      </w:pPr>
    </w:lvl>
    <w:lvl w:ilvl="5">
      <w:numFmt w:val="bullet"/>
      <w:lvlText w:val="•"/>
      <w:lvlJc w:val="left"/>
      <w:pPr>
        <w:ind w:left="4720" w:hanging="339"/>
      </w:pPr>
    </w:lvl>
    <w:lvl w:ilvl="6">
      <w:numFmt w:val="bullet"/>
      <w:lvlText w:val="•"/>
      <w:lvlJc w:val="left"/>
      <w:pPr>
        <w:ind w:left="5720" w:hanging="339"/>
      </w:pPr>
    </w:lvl>
    <w:lvl w:ilvl="7">
      <w:numFmt w:val="bullet"/>
      <w:lvlText w:val="•"/>
      <w:lvlJc w:val="left"/>
      <w:pPr>
        <w:ind w:left="6720" w:hanging="339"/>
      </w:pPr>
    </w:lvl>
    <w:lvl w:ilvl="8">
      <w:numFmt w:val="bullet"/>
      <w:lvlText w:val="•"/>
      <w:lvlJc w:val="left"/>
      <w:pPr>
        <w:ind w:left="7720" w:hanging="339"/>
      </w:pPr>
    </w:lvl>
  </w:abstractNum>
  <w:abstractNum w:abstractNumId="9" w15:restartNumberingAfterBreak="0">
    <w:nsid w:val="203138FF"/>
    <w:multiLevelType w:val="multilevel"/>
    <w:tmpl w:val="9FDC5498"/>
    <w:lvl w:ilvl="0">
      <w:start w:val="1"/>
      <w:numFmt w:val="decimal"/>
      <w:lvlText w:val="%1."/>
      <w:lvlJc w:val="left"/>
      <w:pPr>
        <w:ind w:left="374" w:hanging="267"/>
      </w:pPr>
      <w:rPr>
        <w:rFonts w:ascii="Lucida Sans" w:eastAsia="Lucida Sans" w:hAnsi="Lucida Sans" w:cs="Lucida Sans"/>
        <w:b w:val="0"/>
        <w:i w:val="0"/>
        <w:sz w:val="20"/>
        <w:szCs w:val="20"/>
      </w:rPr>
    </w:lvl>
    <w:lvl w:ilvl="1">
      <w:start w:val="1"/>
      <w:numFmt w:val="decimal"/>
      <w:lvlText w:val="%2)"/>
      <w:lvlJc w:val="left"/>
      <w:pPr>
        <w:ind w:left="640" w:hanging="267"/>
      </w:pPr>
      <w:rPr>
        <w:rFonts w:ascii="Lucida Sans" w:eastAsia="Lucida Sans" w:hAnsi="Lucida Sans" w:cs="Lucida Sans"/>
        <w:b w:val="0"/>
        <w:i w:val="0"/>
        <w:sz w:val="20"/>
        <w:szCs w:val="20"/>
      </w:rPr>
    </w:lvl>
    <w:lvl w:ilvl="2">
      <w:numFmt w:val="bullet"/>
      <w:lvlText w:val="•"/>
      <w:lvlJc w:val="left"/>
      <w:pPr>
        <w:ind w:left="1648" w:hanging="265"/>
      </w:pPr>
    </w:lvl>
    <w:lvl w:ilvl="3">
      <w:numFmt w:val="bullet"/>
      <w:lvlText w:val="•"/>
      <w:lvlJc w:val="left"/>
      <w:pPr>
        <w:ind w:left="2657" w:hanging="267"/>
      </w:pPr>
    </w:lvl>
    <w:lvl w:ilvl="4">
      <w:numFmt w:val="bullet"/>
      <w:lvlText w:val="•"/>
      <w:lvlJc w:val="left"/>
      <w:pPr>
        <w:ind w:left="3666" w:hanging="266"/>
      </w:pPr>
    </w:lvl>
    <w:lvl w:ilvl="5">
      <w:numFmt w:val="bullet"/>
      <w:lvlText w:val="•"/>
      <w:lvlJc w:val="left"/>
      <w:pPr>
        <w:ind w:left="4675" w:hanging="267"/>
      </w:pPr>
    </w:lvl>
    <w:lvl w:ilvl="6">
      <w:numFmt w:val="bullet"/>
      <w:lvlText w:val="•"/>
      <w:lvlJc w:val="left"/>
      <w:pPr>
        <w:ind w:left="5684" w:hanging="267"/>
      </w:pPr>
    </w:lvl>
    <w:lvl w:ilvl="7">
      <w:numFmt w:val="bullet"/>
      <w:lvlText w:val="•"/>
      <w:lvlJc w:val="left"/>
      <w:pPr>
        <w:ind w:left="6693" w:hanging="267"/>
      </w:pPr>
    </w:lvl>
    <w:lvl w:ilvl="8">
      <w:numFmt w:val="bullet"/>
      <w:lvlText w:val="•"/>
      <w:lvlJc w:val="left"/>
      <w:pPr>
        <w:ind w:left="7702" w:hanging="267"/>
      </w:pPr>
    </w:lvl>
  </w:abstractNum>
  <w:abstractNum w:abstractNumId="10" w15:restartNumberingAfterBreak="0">
    <w:nsid w:val="20324F1D"/>
    <w:multiLevelType w:val="multilevel"/>
    <w:tmpl w:val="9FCE47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25672E3"/>
    <w:multiLevelType w:val="multilevel"/>
    <w:tmpl w:val="5C78EB26"/>
    <w:lvl w:ilvl="0">
      <w:numFmt w:val="bullet"/>
      <w:lvlText w:val="▪"/>
      <w:lvlJc w:val="left"/>
      <w:pPr>
        <w:ind w:left="446" w:hanging="339"/>
      </w:pPr>
      <w:rPr>
        <w:rFonts w:ascii="Noto Sans Symbols" w:eastAsia="Noto Sans Symbols" w:hAnsi="Noto Sans Symbols" w:cs="Noto Sans Symbols"/>
        <w:b w:val="0"/>
        <w:i w:val="0"/>
        <w:sz w:val="20"/>
        <w:szCs w:val="20"/>
      </w:rPr>
    </w:lvl>
    <w:lvl w:ilvl="1">
      <w:numFmt w:val="bullet"/>
      <w:lvlText w:val="•"/>
      <w:lvlJc w:val="left"/>
      <w:pPr>
        <w:ind w:left="1368" w:hanging="339"/>
      </w:pPr>
    </w:lvl>
    <w:lvl w:ilvl="2">
      <w:numFmt w:val="bullet"/>
      <w:lvlText w:val="•"/>
      <w:lvlJc w:val="left"/>
      <w:pPr>
        <w:ind w:left="2296" w:hanging="339"/>
      </w:pPr>
    </w:lvl>
    <w:lvl w:ilvl="3">
      <w:numFmt w:val="bullet"/>
      <w:lvlText w:val="•"/>
      <w:lvlJc w:val="left"/>
      <w:pPr>
        <w:ind w:left="3224" w:hanging="339"/>
      </w:pPr>
    </w:lvl>
    <w:lvl w:ilvl="4">
      <w:numFmt w:val="bullet"/>
      <w:lvlText w:val="•"/>
      <w:lvlJc w:val="left"/>
      <w:pPr>
        <w:ind w:left="4152" w:hanging="339"/>
      </w:pPr>
    </w:lvl>
    <w:lvl w:ilvl="5">
      <w:numFmt w:val="bullet"/>
      <w:lvlText w:val="•"/>
      <w:lvlJc w:val="left"/>
      <w:pPr>
        <w:ind w:left="5080" w:hanging="339"/>
      </w:pPr>
    </w:lvl>
    <w:lvl w:ilvl="6">
      <w:numFmt w:val="bullet"/>
      <w:lvlText w:val="•"/>
      <w:lvlJc w:val="left"/>
      <w:pPr>
        <w:ind w:left="6008" w:hanging="339"/>
      </w:pPr>
    </w:lvl>
    <w:lvl w:ilvl="7">
      <w:numFmt w:val="bullet"/>
      <w:lvlText w:val="•"/>
      <w:lvlJc w:val="left"/>
      <w:pPr>
        <w:ind w:left="6936" w:hanging="339"/>
      </w:pPr>
    </w:lvl>
    <w:lvl w:ilvl="8">
      <w:numFmt w:val="bullet"/>
      <w:lvlText w:val="•"/>
      <w:lvlJc w:val="left"/>
      <w:pPr>
        <w:ind w:left="7864" w:hanging="339"/>
      </w:pPr>
    </w:lvl>
  </w:abstractNum>
  <w:abstractNum w:abstractNumId="12" w15:restartNumberingAfterBreak="0">
    <w:nsid w:val="22833476"/>
    <w:multiLevelType w:val="multilevel"/>
    <w:tmpl w:val="C18CB3B8"/>
    <w:lvl w:ilvl="0">
      <w:start w:val="1"/>
      <w:numFmt w:val="decimal"/>
      <w:lvlText w:val="%1."/>
      <w:lvlJc w:val="left"/>
      <w:pPr>
        <w:ind w:left="374" w:hanging="267"/>
      </w:pPr>
      <w:rPr>
        <w:rFonts w:ascii="Lucida Sans" w:eastAsia="Lucida Sans" w:hAnsi="Lucida Sans" w:cs="Lucida Sans"/>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13" w15:restartNumberingAfterBreak="0">
    <w:nsid w:val="26DD260E"/>
    <w:multiLevelType w:val="multilevel"/>
    <w:tmpl w:val="52B20C64"/>
    <w:lvl w:ilvl="0">
      <w:start w:val="1"/>
      <w:numFmt w:val="decimal"/>
      <w:lvlText w:val="%1."/>
      <w:lvlJc w:val="left"/>
      <w:pPr>
        <w:ind w:left="446" w:hanging="339"/>
      </w:pPr>
      <w:rPr>
        <w:rFonts w:ascii="Lucida Sans" w:eastAsia="Lucida Sans" w:hAnsi="Lucida Sans" w:cs="Lucida Sans"/>
        <w:b w:val="0"/>
        <w:i w:val="0"/>
        <w:sz w:val="20"/>
        <w:szCs w:val="20"/>
      </w:rPr>
    </w:lvl>
    <w:lvl w:ilvl="1">
      <w:numFmt w:val="bullet"/>
      <w:lvlText w:val="•"/>
      <w:lvlJc w:val="left"/>
      <w:pPr>
        <w:ind w:left="1368" w:hanging="339"/>
      </w:pPr>
    </w:lvl>
    <w:lvl w:ilvl="2">
      <w:numFmt w:val="bullet"/>
      <w:lvlText w:val="•"/>
      <w:lvlJc w:val="left"/>
      <w:pPr>
        <w:ind w:left="2296" w:hanging="339"/>
      </w:pPr>
    </w:lvl>
    <w:lvl w:ilvl="3">
      <w:numFmt w:val="bullet"/>
      <w:lvlText w:val="•"/>
      <w:lvlJc w:val="left"/>
      <w:pPr>
        <w:ind w:left="3224" w:hanging="339"/>
      </w:pPr>
    </w:lvl>
    <w:lvl w:ilvl="4">
      <w:numFmt w:val="bullet"/>
      <w:lvlText w:val="•"/>
      <w:lvlJc w:val="left"/>
      <w:pPr>
        <w:ind w:left="4152" w:hanging="339"/>
      </w:pPr>
    </w:lvl>
    <w:lvl w:ilvl="5">
      <w:numFmt w:val="bullet"/>
      <w:lvlText w:val="•"/>
      <w:lvlJc w:val="left"/>
      <w:pPr>
        <w:ind w:left="5080" w:hanging="339"/>
      </w:pPr>
    </w:lvl>
    <w:lvl w:ilvl="6">
      <w:numFmt w:val="bullet"/>
      <w:lvlText w:val="•"/>
      <w:lvlJc w:val="left"/>
      <w:pPr>
        <w:ind w:left="6008" w:hanging="339"/>
      </w:pPr>
    </w:lvl>
    <w:lvl w:ilvl="7">
      <w:numFmt w:val="bullet"/>
      <w:lvlText w:val="•"/>
      <w:lvlJc w:val="left"/>
      <w:pPr>
        <w:ind w:left="6936" w:hanging="339"/>
      </w:pPr>
    </w:lvl>
    <w:lvl w:ilvl="8">
      <w:numFmt w:val="bullet"/>
      <w:lvlText w:val="•"/>
      <w:lvlJc w:val="left"/>
      <w:pPr>
        <w:ind w:left="7864" w:hanging="339"/>
      </w:pPr>
    </w:lvl>
  </w:abstractNum>
  <w:abstractNum w:abstractNumId="14" w15:restartNumberingAfterBreak="0">
    <w:nsid w:val="2AF40D07"/>
    <w:multiLevelType w:val="hybridMultilevel"/>
    <w:tmpl w:val="DC0684F2"/>
    <w:lvl w:ilvl="0" w:tplc="9E441EEC">
      <w:start w:val="2"/>
      <w:numFmt w:val="decimal"/>
      <w:lvlText w:val="%1."/>
      <w:lvlJc w:val="left"/>
      <w:pPr>
        <w:ind w:left="5605" w:hanging="360"/>
      </w:pPr>
      <w:rPr>
        <w:rFonts w:hint="default"/>
        <w:b w:val="0"/>
        <w:bCs/>
        <w:strike w:val="0"/>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551B2B"/>
    <w:multiLevelType w:val="multilevel"/>
    <w:tmpl w:val="F336E7C2"/>
    <w:lvl w:ilvl="0">
      <w:start w:val="1"/>
      <w:numFmt w:val="decimal"/>
      <w:lvlText w:val="%1."/>
      <w:lvlJc w:val="left"/>
      <w:pPr>
        <w:ind w:left="374" w:hanging="267"/>
      </w:pPr>
      <w:rPr>
        <w:rFonts w:ascii="Lucida Sans" w:eastAsia="Lucida Sans" w:hAnsi="Lucida Sans" w:cs="Lucida Sans"/>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16" w15:restartNumberingAfterBreak="0">
    <w:nsid w:val="2BE242AD"/>
    <w:multiLevelType w:val="multilevel"/>
    <w:tmpl w:val="72DE3C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0185200"/>
    <w:multiLevelType w:val="multilevel"/>
    <w:tmpl w:val="0A84D0B4"/>
    <w:lvl w:ilvl="0">
      <w:start w:val="1"/>
      <w:numFmt w:val="decimal"/>
      <w:lvlText w:val="%1."/>
      <w:lvlJc w:val="left"/>
      <w:pPr>
        <w:ind w:left="374" w:hanging="267"/>
      </w:pPr>
      <w:rPr>
        <w:rFonts w:ascii="Lucida Sans" w:eastAsia="Lucida Sans" w:hAnsi="Lucida Sans" w:cs="Lucida Sans"/>
        <w:b w:val="0"/>
        <w:i w:val="0"/>
        <w:sz w:val="20"/>
        <w:szCs w:val="20"/>
      </w:rPr>
    </w:lvl>
    <w:lvl w:ilvl="1">
      <w:start w:val="1"/>
      <w:numFmt w:val="decimal"/>
      <w:lvlText w:val="%2)"/>
      <w:lvlJc w:val="left"/>
      <w:pPr>
        <w:ind w:left="672" w:hanging="267"/>
      </w:pPr>
    </w:lvl>
    <w:lvl w:ilvl="2">
      <w:numFmt w:val="bullet"/>
      <w:lvlText w:val="•"/>
      <w:lvlJc w:val="left"/>
      <w:pPr>
        <w:ind w:left="1684" w:hanging="266"/>
      </w:pPr>
    </w:lvl>
    <w:lvl w:ilvl="3">
      <w:numFmt w:val="bullet"/>
      <w:lvlText w:val="•"/>
      <w:lvlJc w:val="left"/>
      <w:pPr>
        <w:ind w:left="2688" w:hanging="267"/>
      </w:pPr>
    </w:lvl>
    <w:lvl w:ilvl="4">
      <w:numFmt w:val="bullet"/>
      <w:lvlText w:val="•"/>
      <w:lvlJc w:val="left"/>
      <w:pPr>
        <w:ind w:left="3693" w:hanging="267"/>
      </w:pPr>
    </w:lvl>
    <w:lvl w:ilvl="5">
      <w:numFmt w:val="bullet"/>
      <w:lvlText w:val="•"/>
      <w:lvlJc w:val="left"/>
      <w:pPr>
        <w:ind w:left="4697" w:hanging="267"/>
      </w:pPr>
    </w:lvl>
    <w:lvl w:ilvl="6">
      <w:numFmt w:val="bullet"/>
      <w:lvlText w:val="•"/>
      <w:lvlJc w:val="left"/>
      <w:pPr>
        <w:ind w:left="5702" w:hanging="267"/>
      </w:pPr>
    </w:lvl>
    <w:lvl w:ilvl="7">
      <w:numFmt w:val="bullet"/>
      <w:lvlText w:val="•"/>
      <w:lvlJc w:val="left"/>
      <w:pPr>
        <w:ind w:left="6706" w:hanging="267"/>
      </w:pPr>
    </w:lvl>
    <w:lvl w:ilvl="8">
      <w:numFmt w:val="bullet"/>
      <w:lvlText w:val="•"/>
      <w:lvlJc w:val="left"/>
      <w:pPr>
        <w:ind w:left="7711" w:hanging="267"/>
      </w:pPr>
    </w:lvl>
  </w:abstractNum>
  <w:abstractNum w:abstractNumId="18" w15:restartNumberingAfterBreak="0">
    <w:nsid w:val="3117091E"/>
    <w:multiLevelType w:val="multilevel"/>
    <w:tmpl w:val="EE6AD70E"/>
    <w:lvl w:ilvl="0">
      <w:start w:val="1"/>
      <w:numFmt w:val="decimal"/>
      <w:lvlText w:val="%1."/>
      <w:lvlJc w:val="left"/>
      <w:pPr>
        <w:ind w:left="374" w:hanging="267"/>
      </w:pPr>
      <w:rPr>
        <w:rFonts w:ascii="Lucida Sans" w:eastAsia="Lucida Sans" w:hAnsi="Lucida Sans" w:cs="Lucida Sans"/>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19" w15:restartNumberingAfterBreak="0">
    <w:nsid w:val="33DE06C3"/>
    <w:multiLevelType w:val="multilevel"/>
    <w:tmpl w:val="163C73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75A3FFD"/>
    <w:multiLevelType w:val="multilevel"/>
    <w:tmpl w:val="3BA205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405428FB"/>
    <w:multiLevelType w:val="multilevel"/>
    <w:tmpl w:val="DC3223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05B3138"/>
    <w:multiLevelType w:val="multilevel"/>
    <w:tmpl w:val="D226A6E0"/>
    <w:lvl w:ilvl="0">
      <w:start w:val="1"/>
      <w:numFmt w:val="decimal"/>
      <w:lvlText w:val="%1)"/>
      <w:lvlJc w:val="left"/>
      <w:pPr>
        <w:ind w:left="446" w:hanging="339"/>
      </w:pPr>
      <w:rPr>
        <w:rFonts w:ascii="Lucida Sans" w:eastAsia="Lucida Sans" w:hAnsi="Lucida Sans" w:cs="Lucida Sans"/>
        <w:b w:val="0"/>
        <w:i w:val="0"/>
        <w:sz w:val="20"/>
        <w:szCs w:val="20"/>
      </w:rPr>
    </w:lvl>
    <w:lvl w:ilvl="1">
      <w:numFmt w:val="bullet"/>
      <w:lvlText w:val="•"/>
      <w:lvlJc w:val="left"/>
      <w:pPr>
        <w:ind w:left="1368" w:hanging="339"/>
      </w:pPr>
    </w:lvl>
    <w:lvl w:ilvl="2">
      <w:numFmt w:val="bullet"/>
      <w:lvlText w:val="•"/>
      <w:lvlJc w:val="left"/>
      <w:pPr>
        <w:ind w:left="2296" w:hanging="339"/>
      </w:pPr>
    </w:lvl>
    <w:lvl w:ilvl="3">
      <w:numFmt w:val="bullet"/>
      <w:lvlText w:val="•"/>
      <w:lvlJc w:val="left"/>
      <w:pPr>
        <w:ind w:left="3224" w:hanging="339"/>
      </w:pPr>
    </w:lvl>
    <w:lvl w:ilvl="4">
      <w:numFmt w:val="bullet"/>
      <w:lvlText w:val="•"/>
      <w:lvlJc w:val="left"/>
      <w:pPr>
        <w:ind w:left="4152" w:hanging="339"/>
      </w:pPr>
    </w:lvl>
    <w:lvl w:ilvl="5">
      <w:numFmt w:val="bullet"/>
      <w:lvlText w:val="•"/>
      <w:lvlJc w:val="left"/>
      <w:pPr>
        <w:ind w:left="5080" w:hanging="339"/>
      </w:pPr>
    </w:lvl>
    <w:lvl w:ilvl="6">
      <w:numFmt w:val="bullet"/>
      <w:lvlText w:val="•"/>
      <w:lvlJc w:val="left"/>
      <w:pPr>
        <w:ind w:left="6008" w:hanging="339"/>
      </w:pPr>
    </w:lvl>
    <w:lvl w:ilvl="7">
      <w:numFmt w:val="bullet"/>
      <w:lvlText w:val="•"/>
      <w:lvlJc w:val="left"/>
      <w:pPr>
        <w:ind w:left="6936" w:hanging="339"/>
      </w:pPr>
    </w:lvl>
    <w:lvl w:ilvl="8">
      <w:numFmt w:val="bullet"/>
      <w:lvlText w:val="•"/>
      <w:lvlJc w:val="left"/>
      <w:pPr>
        <w:ind w:left="7864" w:hanging="339"/>
      </w:pPr>
    </w:lvl>
  </w:abstractNum>
  <w:abstractNum w:abstractNumId="23" w15:restartNumberingAfterBreak="0">
    <w:nsid w:val="43EC0577"/>
    <w:multiLevelType w:val="multilevel"/>
    <w:tmpl w:val="C2527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156081"/>
    <w:multiLevelType w:val="multilevel"/>
    <w:tmpl w:val="E28A87B2"/>
    <w:lvl w:ilvl="0">
      <w:start w:val="1"/>
      <w:numFmt w:val="decimal"/>
      <w:lvlText w:val="%1."/>
      <w:lvlJc w:val="left"/>
      <w:pPr>
        <w:ind w:left="374" w:hanging="267"/>
      </w:pPr>
      <w:rPr>
        <w:rFonts w:ascii="Lucida Sans" w:eastAsia="Lucida Sans" w:hAnsi="Lucida Sans" w:cs="Lucida Sans"/>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25" w15:restartNumberingAfterBreak="0">
    <w:nsid w:val="46A0244C"/>
    <w:multiLevelType w:val="hybridMultilevel"/>
    <w:tmpl w:val="47026AC6"/>
    <w:lvl w:ilvl="0" w:tplc="0415000F">
      <w:start w:val="1"/>
      <w:numFmt w:val="decimal"/>
      <w:lvlText w:val="%1."/>
      <w:lvlJc w:val="left"/>
      <w:pPr>
        <w:ind w:left="2771"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51207F93"/>
    <w:multiLevelType w:val="multilevel"/>
    <w:tmpl w:val="0C6E57FE"/>
    <w:lvl w:ilvl="0">
      <w:start w:val="1"/>
      <w:numFmt w:val="decimal"/>
      <w:lvlText w:val="%1."/>
      <w:lvlJc w:val="left"/>
      <w:pPr>
        <w:ind w:left="374" w:hanging="267"/>
      </w:pPr>
      <w:rPr>
        <w:rFonts w:ascii="Calibri" w:eastAsia="Calibri" w:hAnsi="Calibri" w:cs="Calibri"/>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27" w15:restartNumberingAfterBreak="0">
    <w:nsid w:val="53F77260"/>
    <w:multiLevelType w:val="multilevel"/>
    <w:tmpl w:val="3716964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8" w15:restartNumberingAfterBreak="0">
    <w:nsid w:val="56960406"/>
    <w:multiLevelType w:val="multilevel"/>
    <w:tmpl w:val="F8EE5EE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15:restartNumberingAfterBreak="0">
    <w:nsid w:val="58766B33"/>
    <w:multiLevelType w:val="multilevel"/>
    <w:tmpl w:val="C9987FC0"/>
    <w:lvl w:ilvl="0">
      <w:start w:val="1"/>
      <w:numFmt w:val="decimal"/>
      <w:lvlText w:val="%1."/>
      <w:lvlJc w:val="left"/>
      <w:pPr>
        <w:ind w:left="374" w:hanging="267"/>
      </w:pPr>
      <w:rPr>
        <w:rFonts w:ascii="Lucida Sans" w:eastAsia="Lucida Sans" w:hAnsi="Lucida Sans" w:cs="Lucida Sans"/>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30" w15:restartNumberingAfterBreak="0">
    <w:nsid w:val="5A3D1938"/>
    <w:multiLevelType w:val="multilevel"/>
    <w:tmpl w:val="7146EDA6"/>
    <w:lvl w:ilvl="0">
      <w:start w:val="1"/>
      <w:numFmt w:val="decimal"/>
      <w:lvlText w:val="%1."/>
      <w:lvlJc w:val="left"/>
      <w:pPr>
        <w:ind w:left="446" w:hanging="336"/>
      </w:pPr>
      <w:rPr>
        <w:rFonts w:ascii="Lucida Sans" w:eastAsia="Lucida Sans" w:hAnsi="Lucida Sans" w:cs="Lucida Sans"/>
        <w:b w:val="0"/>
        <w:i w:val="0"/>
        <w:sz w:val="20"/>
        <w:szCs w:val="20"/>
      </w:rPr>
    </w:lvl>
    <w:lvl w:ilvl="1">
      <w:numFmt w:val="bullet"/>
      <w:lvlText w:val="•"/>
      <w:lvlJc w:val="left"/>
      <w:pPr>
        <w:ind w:left="1368" w:hanging="335"/>
      </w:pPr>
    </w:lvl>
    <w:lvl w:ilvl="2">
      <w:numFmt w:val="bullet"/>
      <w:lvlText w:val="•"/>
      <w:lvlJc w:val="left"/>
      <w:pPr>
        <w:ind w:left="2296" w:hanging="336"/>
      </w:pPr>
    </w:lvl>
    <w:lvl w:ilvl="3">
      <w:numFmt w:val="bullet"/>
      <w:lvlText w:val="•"/>
      <w:lvlJc w:val="left"/>
      <w:pPr>
        <w:ind w:left="3224" w:hanging="336"/>
      </w:pPr>
    </w:lvl>
    <w:lvl w:ilvl="4">
      <w:numFmt w:val="bullet"/>
      <w:lvlText w:val="•"/>
      <w:lvlJc w:val="left"/>
      <w:pPr>
        <w:ind w:left="4152" w:hanging="336"/>
      </w:pPr>
    </w:lvl>
    <w:lvl w:ilvl="5">
      <w:numFmt w:val="bullet"/>
      <w:lvlText w:val="•"/>
      <w:lvlJc w:val="left"/>
      <w:pPr>
        <w:ind w:left="5080" w:hanging="336"/>
      </w:pPr>
    </w:lvl>
    <w:lvl w:ilvl="6">
      <w:numFmt w:val="bullet"/>
      <w:lvlText w:val="•"/>
      <w:lvlJc w:val="left"/>
      <w:pPr>
        <w:ind w:left="6008" w:hanging="336"/>
      </w:pPr>
    </w:lvl>
    <w:lvl w:ilvl="7">
      <w:numFmt w:val="bullet"/>
      <w:lvlText w:val="•"/>
      <w:lvlJc w:val="left"/>
      <w:pPr>
        <w:ind w:left="6936" w:hanging="336"/>
      </w:pPr>
    </w:lvl>
    <w:lvl w:ilvl="8">
      <w:numFmt w:val="bullet"/>
      <w:lvlText w:val="•"/>
      <w:lvlJc w:val="left"/>
      <w:pPr>
        <w:ind w:left="7864" w:hanging="336"/>
      </w:pPr>
    </w:lvl>
  </w:abstractNum>
  <w:abstractNum w:abstractNumId="31" w15:restartNumberingAfterBreak="0">
    <w:nsid w:val="5B3728A0"/>
    <w:multiLevelType w:val="hybridMultilevel"/>
    <w:tmpl w:val="38081E6C"/>
    <w:lvl w:ilvl="0" w:tplc="04150011">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B8558C6"/>
    <w:multiLevelType w:val="multilevel"/>
    <w:tmpl w:val="E89AFBC2"/>
    <w:lvl w:ilvl="0">
      <w:start w:val="1"/>
      <w:numFmt w:val="decimal"/>
      <w:lvlText w:val="%1."/>
      <w:lvlJc w:val="left"/>
      <w:pPr>
        <w:ind w:left="374" w:hanging="267"/>
      </w:pPr>
      <w:rPr>
        <w:rFonts w:ascii="Lucida Sans" w:eastAsia="Lucida Sans" w:hAnsi="Lucida Sans" w:cs="Lucida Sans"/>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33" w15:restartNumberingAfterBreak="0">
    <w:nsid w:val="60F03172"/>
    <w:multiLevelType w:val="multilevel"/>
    <w:tmpl w:val="28300D6C"/>
    <w:lvl w:ilvl="0">
      <w:start w:val="1"/>
      <w:numFmt w:val="decimal"/>
      <w:lvlText w:val="%1."/>
      <w:lvlJc w:val="left"/>
      <w:pPr>
        <w:ind w:left="446" w:hanging="339"/>
      </w:pPr>
      <w:rPr>
        <w:rFonts w:ascii="Lucida Sans" w:eastAsia="Lucida Sans" w:hAnsi="Lucida Sans" w:cs="Lucida Sans"/>
        <w:b w:val="0"/>
        <w:i w:val="0"/>
        <w:sz w:val="20"/>
        <w:szCs w:val="20"/>
      </w:rPr>
    </w:lvl>
    <w:lvl w:ilvl="1">
      <w:start w:val="1"/>
      <w:numFmt w:val="decimal"/>
      <w:lvlText w:val="%2)"/>
      <w:lvlJc w:val="left"/>
      <w:pPr>
        <w:ind w:left="784" w:hanging="337"/>
      </w:pPr>
      <w:rPr>
        <w:rFonts w:ascii="Lucida Sans" w:eastAsia="Lucida Sans" w:hAnsi="Lucida Sans" w:cs="Lucida Sans"/>
        <w:b w:val="0"/>
        <w:i w:val="0"/>
        <w:sz w:val="20"/>
        <w:szCs w:val="20"/>
      </w:rPr>
    </w:lvl>
    <w:lvl w:ilvl="2">
      <w:start w:val="1"/>
      <w:numFmt w:val="lowerLetter"/>
      <w:lvlText w:val="%3)"/>
      <w:lvlJc w:val="left"/>
      <w:pPr>
        <w:ind w:left="1123" w:hanging="339"/>
      </w:pPr>
      <w:rPr>
        <w:rFonts w:ascii="Lucida Sans" w:eastAsia="Lucida Sans" w:hAnsi="Lucida Sans" w:cs="Lucida Sans"/>
        <w:b w:val="0"/>
        <w:i w:val="0"/>
        <w:sz w:val="20"/>
        <w:szCs w:val="20"/>
      </w:rPr>
    </w:lvl>
    <w:lvl w:ilvl="3">
      <w:numFmt w:val="bullet"/>
      <w:lvlText w:val="•"/>
      <w:lvlJc w:val="left"/>
      <w:pPr>
        <w:ind w:left="1180" w:hanging="339"/>
      </w:pPr>
    </w:lvl>
    <w:lvl w:ilvl="4">
      <w:numFmt w:val="bullet"/>
      <w:lvlText w:val="•"/>
      <w:lvlJc w:val="left"/>
      <w:pPr>
        <w:ind w:left="2400" w:hanging="339"/>
      </w:pPr>
    </w:lvl>
    <w:lvl w:ilvl="5">
      <w:numFmt w:val="bullet"/>
      <w:lvlText w:val="•"/>
      <w:lvlJc w:val="left"/>
      <w:pPr>
        <w:ind w:left="3620" w:hanging="339"/>
      </w:pPr>
    </w:lvl>
    <w:lvl w:ilvl="6">
      <w:numFmt w:val="bullet"/>
      <w:lvlText w:val="•"/>
      <w:lvlJc w:val="left"/>
      <w:pPr>
        <w:ind w:left="4840" w:hanging="339"/>
      </w:pPr>
    </w:lvl>
    <w:lvl w:ilvl="7">
      <w:numFmt w:val="bullet"/>
      <w:lvlText w:val="•"/>
      <w:lvlJc w:val="left"/>
      <w:pPr>
        <w:ind w:left="6060" w:hanging="339"/>
      </w:pPr>
    </w:lvl>
    <w:lvl w:ilvl="8">
      <w:numFmt w:val="bullet"/>
      <w:lvlText w:val="•"/>
      <w:lvlJc w:val="left"/>
      <w:pPr>
        <w:ind w:left="7280" w:hanging="339"/>
      </w:pPr>
    </w:lvl>
  </w:abstractNum>
  <w:abstractNum w:abstractNumId="34" w15:restartNumberingAfterBreak="0">
    <w:nsid w:val="6A521A3F"/>
    <w:multiLevelType w:val="multilevel"/>
    <w:tmpl w:val="1AF4641C"/>
    <w:lvl w:ilvl="0">
      <w:start w:val="1"/>
      <w:numFmt w:val="decimal"/>
      <w:lvlText w:val="%1."/>
      <w:lvlJc w:val="left"/>
      <w:pPr>
        <w:ind w:left="444" w:hanging="336"/>
      </w:pPr>
      <w:rPr>
        <w:rFonts w:ascii="Calibri" w:eastAsia="Calibri" w:hAnsi="Calibri" w:cs="Calibri"/>
        <w:b w:val="0"/>
        <w:i w:val="0"/>
        <w:sz w:val="20"/>
        <w:szCs w:val="20"/>
      </w:rPr>
    </w:lvl>
    <w:lvl w:ilvl="1">
      <w:numFmt w:val="bullet"/>
      <w:lvlText w:val="•"/>
      <w:lvlJc w:val="left"/>
      <w:pPr>
        <w:ind w:left="1368" w:hanging="335"/>
      </w:pPr>
    </w:lvl>
    <w:lvl w:ilvl="2">
      <w:numFmt w:val="bullet"/>
      <w:lvlText w:val="•"/>
      <w:lvlJc w:val="left"/>
      <w:pPr>
        <w:ind w:left="2296" w:hanging="336"/>
      </w:pPr>
    </w:lvl>
    <w:lvl w:ilvl="3">
      <w:numFmt w:val="bullet"/>
      <w:lvlText w:val="•"/>
      <w:lvlJc w:val="left"/>
      <w:pPr>
        <w:ind w:left="3224" w:hanging="336"/>
      </w:pPr>
    </w:lvl>
    <w:lvl w:ilvl="4">
      <w:numFmt w:val="bullet"/>
      <w:lvlText w:val="•"/>
      <w:lvlJc w:val="left"/>
      <w:pPr>
        <w:ind w:left="4152" w:hanging="336"/>
      </w:pPr>
    </w:lvl>
    <w:lvl w:ilvl="5">
      <w:numFmt w:val="bullet"/>
      <w:lvlText w:val="•"/>
      <w:lvlJc w:val="left"/>
      <w:pPr>
        <w:ind w:left="5080" w:hanging="336"/>
      </w:pPr>
    </w:lvl>
    <w:lvl w:ilvl="6">
      <w:numFmt w:val="bullet"/>
      <w:lvlText w:val="•"/>
      <w:lvlJc w:val="left"/>
      <w:pPr>
        <w:ind w:left="6008" w:hanging="336"/>
      </w:pPr>
    </w:lvl>
    <w:lvl w:ilvl="7">
      <w:numFmt w:val="bullet"/>
      <w:lvlText w:val="•"/>
      <w:lvlJc w:val="left"/>
      <w:pPr>
        <w:ind w:left="6936" w:hanging="336"/>
      </w:pPr>
    </w:lvl>
    <w:lvl w:ilvl="8">
      <w:numFmt w:val="bullet"/>
      <w:lvlText w:val="•"/>
      <w:lvlJc w:val="left"/>
      <w:pPr>
        <w:ind w:left="7864" w:hanging="336"/>
      </w:pPr>
    </w:lvl>
  </w:abstractNum>
  <w:abstractNum w:abstractNumId="35" w15:restartNumberingAfterBreak="0">
    <w:nsid w:val="6F317212"/>
    <w:multiLevelType w:val="hybridMultilevel"/>
    <w:tmpl w:val="ED80F022"/>
    <w:lvl w:ilvl="0" w:tplc="FD2E70D2">
      <w:start w:val="1"/>
      <w:numFmt w:val="lowerLetter"/>
      <w:lvlText w:val="%1)"/>
      <w:lvlJc w:val="left"/>
      <w:pPr>
        <w:ind w:left="1620" w:hanging="360"/>
      </w:pPr>
      <w:rPr>
        <w:i w:val="0"/>
        <w:iCs w:val="0"/>
      </w:r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36" w15:restartNumberingAfterBreak="0">
    <w:nsid w:val="6F4C0441"/>
    <w:multiLevelType w:val="multilevel"/>
    <w:tmpl w:val="A86E27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701A5D9F"/>
    <w:multiLevelType w:val="hybridMultilevel"/>
    <w:tmpl w:val="BEE6141A"/>
    <w:lvl w:ilvl="0" w:tplc="F73EBCC8">
      <w:start w:val="1"/>
      <w:numFmt w:val="lowerLetter"/>
      <w:lvlText w:val="%1)"/>
      <w:lvlJc w:val="left"/>
      <w:pPr>
        <w:ind w:left="16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A12171"/>
    <w:multiLevelType w:val="multilevel"/>
    <w:tmpl w:val="4B1039A2"/>
    <w:lvl w:ilvl="0">
      <w:start w:val="1"/>
      <w:numFmt w:val="decimal"/>
      <w:lvlText w:val="%1."/>
      <w:lvlJc w:val="left"/>
      <w:pPr>
        <w:ind w:left="374" w:hanging="267"/>
      </w:pPr>
      <w:rPr>
        <w:rFonts w:ascii="Lucida Sans" w:eastAsia="Lucida Sans" w:hAnsi="Lucida Sans" w:cs="Lucida Sans"/>
        <w:b w:val="0"/>
        <w:i w:val="0"/>
        <w:sz w:val="20"/>
        <w:szCs w:val="20"/>
      </w:rPr>
    </w:lvl>
    <w:lvl w:ilvl="1">
      <w:numFmt w:val="bullet"/>
      <w:lvlText w:val="•"/>
      <w:lvlJc w:val="left"/>
      <w:pPr>
        <w:ind w:left="1314" w:hanging="267"/>
      </w:pPr>
    </w:lvl>
    <w:lvl w:ilvl="2">
      <w:numFmt w:val="bullet"/>
      <w:lvlText w:val="•"/>
      <w:lvlJc w:val="left"/>
      <w:pPr>
        <w:ind w:left="2248" w:hanging="265"/>
      </w:pPr>
    </w:lvl>
    <w:lvl w:ilvl="3">
      <w:numFmt w:val="bullet"/>
      <w:lvlText w:val="•"/>
      <w:lvlJc w:val="left"/>
      <w:pPr>
        <w:ind w:left="3182" w:hanging="267"/>
      </w:pPr>
    </w:lvl>
    <w:lvl w:ilvl="4">
      <w:numFmt w:val="bullet"/>
      <w:lvlText w:val="•"/>
      <w:lvlJc w:val="left"/>
      <w:pPr>
        <w:ind w:left="4116" w:hanging="266"/>
      </w:pPr>
    </w:lvl>
    <w:lvl w:ilvl="5">
      <w:numFmt w:val="bullet"/>
      <w:lvlText w:val="•"/>
      <w:lvlJc w:val="left"/>
      <w:pPr>
        <w:ind w:left="5050" w:hanging="267"/>
      </w:pPr>
    </w:lvl>
    <w:lvl w:ilvl="6">
      <w:numFmt w:val="bullet"/>
      <w:lvlText w:val="•"/>
      <w:lvlJc w:val="left"/>
      <w:pPr>
        <w:ind w:left="5984" w:hanging="267"/>
      </w:pPr>
    </w:lvl>
    <w:lvl w:ilvl="7">
      <w:numFmt w:val="bullet"/>
      <w:lvlText w:val="•"/>
      <w:lvlJc w:val="left"/>
      <w:pPr>
        <w:ind w:left="6918" w:hanging="267"/>
      </w:pPr>
    </w:lvl>
    <w:lvl w:ilvl="8">
      <w:numFmt w:val="bullet"/>
      <w:lvlText w:val="•"/>
      <w:lvlJc w:val="left"/>
      <w:pPr>
        <w:ind w:left="7852" w:hanging="267"/>
      </w:pPr>
    </w:lvl>
  </w:abstractNum>
  <w:abstractNum w:abstractNumId="39" w15:restartNumberingAfterBreak="0">
    <w:nsid w:val="70C03C7C"/>
    <w:multiLevelType w:val="multilevel"/>
    <w:tmpl w:val="484AD5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43A1A86"/>
    <w:multiLevelType w:val="multilevel"/>
    <w:tmpl w:val="82FC64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1" w15:restartNumberingAfterBreak="0">
    <w:nsid w:val="77FD6F4C"/>
    <w:multiLevelType w:val="multilevel"/>
    <w:tmpl w:val="15DC0C64"/>
    <w:lvl w:ilvl="0">
      <w:start w:val="1"/>
      <w:numFmt w:val="decimal"/>
      <w:lvlText w:val="%1."/>
      <w:lvlJc w:val="left"/>
      <w:pPr>
        <w:ind w:left="446" w:hanging="339"/>
      </w:pPr>
      <w:rPr>
        <w:rFonts w:ascii="Lucida Sans" w:eastAsia="Lucida Sans" w:hAnsi="Lucida Sans" w:cs="Lucida Sans"/>
        <w:b w:val="0"/>
        <w:i w:val="0"/>
        <w:sz w:val="20"/>
        <w:szCs w:val="20"/>
      </w:rPr>
    </w:lvl>
    <w:lvl w:ilvl="1">
      <w:numFmt w:val="bullet"/>
      <w:lvlText w:val="•"/>
      <w:lvlJc w:val="left"/>
      <w:pPr>
        <w:ind w:left="1368" w:hanging="339"/>
      </w:pPr>
    </w:lvl>
    <w:lvl w:ilvl="2">
      <w:numFmt w:val="bullet"/>
      <w:lvlText w:val="•"/>
      <w:lvlJc w:val="left"/>
      <w:pPr>
        <w:ind w:left="2296" w:hanging="339"/>
      </w:pPr>
    </w:lvl>
    <w:lvl w:ilvl="3">
      <w:numFmt w:val="bullet"/>
      <w:lvlText w:val="•"/>
      <w:lvlJc w:val="left"/>
      <w:pPr>
        <w:ind w:left="3224" w:hanging="339"/>
      </w:pPr>
    </w:lvl>
    <w:lvl w:ilvl="4">
      <w:numFmt w:val="bullet"/>
      <w:lvlText w:val="•"/>
      <w:lvlJc w:val="left"/>
      <w:pPr>
        <w:ind w:left="4152" w:hanging="339"/>
      </w:pPr>
    </w:lvl>
    <w:lvl w:ilvl="5">
      <w:numFmt w:val="bullet"/>
      <w:lvlText w:val="•"/>
      <w:lvlJc w:val="left"/>
      <w:pPr>
        <w:ind w:left="5080" w:hanging="339"/>
      </w:pPr>
    </w:lvl>
    <w:lvl w:ilvl="6">
      <w:numFmt w:val="bullet"/>
      <w:lvlText w:val="•"/>
      <w:lvlJc w:val="left"/>
      <w:pPr>
        <w:ind w:left="6008" w:hanging="339"/>
      </w:pPr>
    </w:lvl>
    <w:lvl w:ilvl="7">
      <w:numFmt w:val="bullet"/>
      <w:lvlText w:val="•"/>
      <w:lvlJc w:val="left"/>
      <w:pPr>
        <w:ind w:left="6936" w:hanging="339"/>
      </w:pPr>
    </w:lvl>
    <w:lvl w:ilvl="8">
      <w:numFmt w:val="bullet"/>
      <w:lvlText w:val="•"/>
      <w:lvlJc w:val="left"/>
      <w:pPr>
        <w:ind w:left="7864" w:hanging="339"/>
      </w:pPr>
    </w:lvl>
  </w:abstractNum>
  <w:abstractNum w:abstractNumId="42" w15:restartNumberingAfterBreak="0">
    <w:nsid w:val="7BA24052"/>
    <w:multiLevelType w:val="multilevel"/>
    <w:tmpl w:val="81980A26"/>
    <w:lvl w:ilvl="0">
      <w:start w:val="1"/>
      <w:numFmt w:val="decimal"/>
      <w:lvlText w:val="%1."/>
      <w:lvlJc w:val="left"/>
      <w:pPr>
        <w:ind w:left="446" w:hanging="339"/>
      </w:pPr>
      <w:rPr>
        <w:rFonts w:ascii="Lucida Sans" w:eastAsia="Lucida Sans" w:hAnsi="Lucida Sans" w:cs="Lucida Sans"/>
        <w:b w:val="0"/>
        <w:i w:val="0"/>
        <w:sz w:val="20"/>
        <w:szCs w:val="20"/>
      </w:rPr>
    </w:lvl>
    <w:lvl w:ilvl="1">
      <w:numFmt w:val="bullet"/>
      <w:lvlText w:val="•"/>
      <w:lvlJc w:val="left"/>
      <w:pPr>
        <w:ind w:left="1368" w:hanging="339"/>
      </w:pPr>
    </w:lvl>
    <w:lvl w:ilvl="2">
      <w:numFmt w:val="bullet"/>
      <w:lvlText w:val="•"/>
      <w:lvlJc w:val="left"/>
      <w:pPr>
        <w:ind w:left="2296" w:hanging="339"/>
      </w:pPr>
    </w:lvl>
    <w:lvl w:ilvl="3">
      <w:numFmt w:val="bullet"/>
      <w:lvlText w:val="•"/>
      <w:lvlJc w:val="left"/>
      <w:pPr>
        <w:ind w:left="3224" w:hanging="339"/>
      </w:pPr>
    </w:lvl>
    <w:lvl w:ilvl="4">
      <w:numFmt w:val="bullet"/>
      <w:lvlText w:val="•"/>
      <w:lvlJc w:val="left"/>
      <w:pPr>
        <w:ind w:left="4152" w:hanging="339"/>
      </w:pPr>
    </w:lvl>
    <w:lvl w:ilvl="5">
      <w:numFmt w:val="bullet"/>
      <w:lvlText w:val="•"/>
      <w:lvlJc w:val="left"/>
      <w:pPr>
        <w:ind w:left="5080" w:hanging="339"/>
      </w:pPr>
    </w:lvl>
    <w:lvl w:ilvl="6">
      <w:numFmt w:val="bullet"/>
      <w:lvlText w:val="•"/>
      <w:lvlJc w:val="left"/>
      <w:pPr>
        <w:ind w:left="6008" w:hanging="339"/>
      </w:pPr>
    </w:lvl>
    <w:lvl w:ilvl="7">
      <w:numFmt w:val="bullet"/>
      <w:lvlText w:val="•"/>
      <w:lvlJc w:val="left"/>
      <w:pPr>
        <w:ind w:left="6936" w:hanging="339"/>
      </w:pPr>
    </w:lvl>
    <w:lvl w:ilvl="8">
      <w:numFmt w:val="bullet"/>
      <w:lvlText w:val="•"/>
      <w:lvlJc w:val="left"/>
      <w:pPr>
        <w:ind w:left="7864" w:hanging="339"/>
      </w:pPr>
    </w:lvl>
  </w:abstractNum>
  <w:abstractNum w:abstractNumId="43" w15:restartNumberingAfterBreak="0">
    <w:nsid w:val="7F41326E"/>
    <w:multiLevelType w:val="hybridMultilevel"/>
    <w:tmpl w:val="6FE403D6"/>
    <w:lvl w:ilvl="0" w:tplc="7C0C4EF6">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9FD2BEAE">
      <w:start w:val="1"/>
      <w:numFmt w:val="lowerLetter"/>
      <w:lvlText w:val="%3)"/>
      <w:lvlJc w:val="right"/>
      <w:pPr>
        <w:ind w:left="2160" w:hanging="180"/>
      </w:pPr>
      <w:rPr>
        <w:rFonts w:ascii="Arial" w:eastAsia="Times New Roman" w:hAnsi="Arial" w:cs="Arial"/>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85932790">
    <w:abstractNumId w:val="23"/>
  </w:num>
  <w:num w:numId="2" w16cid:durableId="1772317441">
    <w:abstractNumId w:val="10"/>
  </w:num>
  <w:num w:numId="3" w16cid:durableId="790636235">
    <w:abstractNumId w:val="22"/>
  </w:num>
  <w:num w:numId="4" w16cid:durableId="1686597094">
    <w:abstractNumId w:val="17"/>
  </w:num>
  <w:num w:numId="5" w16cid:durableId="94830869">
    <w:abstractNumId w:val="8"/>
  </w:num>
  <w:num w:numId="6" w16cid:durableId="612443488">
    <w:abstractNumId w:val="18"/>
  </w:num>
  <w:num w:numId="7" w16cid:durableId="819270908">
    <w:abstractNumId w:val="38"/>
  </w:num>
  <w:num w:numId="8" w16cid:durableId="1755980312">
    <w:abstractNumId w:val="15"/>
  </w:num>
  <w:num w:numId="9" w16cid:durableId="7609535">
    <w:abstractNumId w:val="26"/>
  </w:num>
  <w:num w:numId="10" w16cid:durableId="457531647">
    <w:abstractNumId w:val="12"/>
  </w:num>
  <w:num w:numId="11" w16cid:durableId="2124495834">
    <w:abstractNumId w:val="9"/>
  </w:num>
  <w:num w:numId="12" w16cid:durableId="1462845660">
    <w:abstractNumId w:val="39"/>
  </w:num>
  <w:num w:numId="13" w16cid:durableId="480510132">
    <w:abstractNumId w:val="42"/>
  </w:num>
  <w:num w:numId="14" w16cid:durableId="240065418">
    <w:abstractNumId w:val="32"/>
  </w:num>
  <w:num w:numId="15" w16cid:durableId="1093474698">
    <w:abstractNumId w:val="3"/>
  </w:num>
  <w:num w:numId="16" w16cid:durableId="1843470646">
    <w:abstractNumId w:val="41"/>
  </w:num>
  <w:num w:numId="17" w16cid:durableId="837501362">
    <w:abstractNumId w:val="34"/>
  </w:num>
  <w:num w:numId="18" w16cid:durableId="1630477099">
    <w:abstractNumId w:val="2"/>
  </w:num>
  <w:num w:numId="19" w16cid:durableId="707340976">
    <w:abstractNumId w:val="0"/>
  </w:num>
  <w:num w:numId="20" w16cid:durableId="1207910974">
    <w:abstractNumId w:val="13"/>
  </w:num>
  <w:num w:numId="21" w16cid:durableId="93475028">
    <w:abstractNumId w:val="33"/>
  </w:num>
  <w:num w:numId="22" w16cid:durableId="161284345">
    <w:abstractNumId w:val="11"/>
  </w:num>
  <w:num w:numId="23" w16cid:durableId="926885153">
    <w:abstractNumId w:val="27"/>
  </w:num>
  <w:num w:numId="24" w16cid:durableId="109711710">
    <w:abstractNumId w:val="30"/>
  </w:num>
  <w:num w:numId="25" w16cid:durableId="711655823">
    <w:abstractNumId w:val="29"/>
  </w:num>
  <w:num w:numId="26" w16cid:durableId="1984310400">
    <w:abstractNumId w:val="24"/>
  </w:num>
  <w:num w:numId="27" w16cid:durableId="90316842">
    <w:abstractNumId w:val="7"/>
  </w:num>
  <w:num w:numId="28" w16cid:durableId="852453149">
    <w:abstractNumId w:val="4"/>
  </w:num>
  <w:num w:numId="29" w16cid:durableId="783962971">
    <w:abstractNumId w:val="20"/>
  </w:num>
  <w:num w:numId="30" w16cid:durableId="1744133477">
    <w:abstractNumId w:val="16"/>
  </w:num>
  <w:num w:numId="31" w16cid:durableId="2077623936">
    <w:abstractNumId w:val="5"/>
  </w:num>
  <w:num w:numId="32" w16cid:durableId="725954997">
    <w:abstractNumId w:val="36"/>
  </w:num>
  <w:num w:numId="33" w16cid:durableId="206262423">
    <w:abstractNumId w:val="40"/>
  </w:num>
  <w:num w:numId="34" w16cid:durableId="138958083">
    <w:abstractNumId w:val="28"/>
  </w:num>
  <w:num w:numId="35" w16cid:durableId="1424688722">
    <w:abstractNumId w:val="19"/>
  </w:num>
  <w:num w:numId="36" w16cid:durableId="656223440">
    <w:abstractNumId w:val="21"/>
  </w:num>
  <w:num w:numId="37" w16cid:durableId="549611901">
    <w:abstractNumId w:val="1"/>
  </w:num>
  <w:num w:numId="38" w16cid:durableId="1093211097">
    <w:abstractNumId w:val="6"/>
  </w:num>
  <w:num w:numId="39" w16cid:durableId="679507449">
    <w:abstractNumId w:val="25"/>
  </w:num>
  <w:num w:numId="40" w16cid:durableId="2012638781">
    <w:abstractNumId w:val="14"/>
  </w:num>
  <w:num w:numId="41" w16cid:durableId="300817105">
    <w:abstractNumId w:val="43"/>
  </w:num>
  <w:num w:numId="42" w16cid:durableId="1556508616">
    <w:abstractNumId w:val="35"/>
  </w:num>
  <w:num w:numId="43" w16cid:durableId="1939217095">
    <w:abstractNumId w:val="37"/>
  </w:num>
  <w:num w:numId="44" w16cid:durableId="191361795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DAA"/>
    <w:rsid w:val="000377E1"/>
    <w:rsid w:val="000449D3"/>
    <w:rsid w:val="000F68D0"/>
    <w:rsid w:val="00120454"/>
    <w:rsid w:val="00161A67"/>
    <w:rsid w:val="001B4507"/>
    <w:rsid w:val="00214BAE"/>
    <w:rsid w:val="00234515"/>
    <w:rsid w:val="002347BA"/>
    <w:rsid w:val="00256BCF"/>
    <w:rsid w:val="00332C97"/>
    <w:rsid w:val="00385A81"/>
    <w:rsid w:val="003C5BD4"/>
    <w:rsid w:val="003D1A52"/>
    <w:rsid w:val="00434888"/>
    <w:rsid w:val="004738DD"/>
    <w:rsid w:val="004A458A"/>
    <w:rsid w:val="004B2DA7"/>
    <w:rsid w:val="004C7063"/>
    <w:rsid w:val="004C79C4"/>
    <w:rsid w:val="00545A0C"/>
    <w:rsid w:val="0056649C"/>
    <w:rsid w:val="005749C7"/>
    <w:rsid w:val="0058001C"/>
    <w:rsid w:val="005C7201"/>
    <w:rsid w:val="005D0CCC"/>
    <w:rsid w:val="006429E1"/>
    <w:rsid w:val="00646494"/>
    <w:rsid w:val="00655EFB"/>
    <w:rsid w:val="006E1708"/>
    <w:rsid w:val="006E42F9"/>
    <w:rsid w:val="00730B9E"/>
    <w:rsid w:val="00771DAA"/>
    <w:rsid w:val="007A0B5B"/>
    <w:rsid w:val="007A3A90"/>
    <w:rsid w:val="007B4870"/>
    <w:rsid w:val="007C37B7"/>
    <w:rsid w:val="008076B4"/>
    <w:rsid w:val="008079CC"/>
    <w:rsid w:val="008218F5"/>
    <w:rsid w:val="00852F46"/>
    <w:rsid w:val="0086598C"/>
    <w:rsid w:val="008C2535"/>
    <w:rsid w:val="008D3541"/>
    <w:rsid w:val="008E3DBC"/>
    <w:rsid w:val="008F6F17"/>
    <w:rsid w:val="0091293C"/>
    <w:rsid w:val="00913DAF"/>
    <w:rsid w:val="0093135F"/>
    <w:rsid w:val="00984404"/>
    <w:rsid w:val="009C2DC8"/>
    <w:rsid w:val="00A01F45"/>
    <w:rsid w:val="00A445C9"/>
    <w:rsid w:val="00A45A6A"/>
    <w:rsid w:val="00A55177"/>
    <w:rsid w:val="00A63E1B"/>
    <w:rsid w:val="00AD6769"/>
    <w:rsid w:val="00AF4DE0"/>
    <w:rsid w:val="00AF5345"/>
    <w:rsid w:val="00B00E29"/>
    <w:rsid w:val="00B31EA5"/>
    <w:rsid w:val="00B46A9D"/>
    <w:rsid w:val="00B53FB1"/>
    <w:rsid w:val="00B90276"/>
    <w:rsid w:val="00BA0E4B"/>
    <w:rsid w:val="00BA65D0"/>
    <w:rsid w:val="00BB5B6F"/>
    <w:rsid w:val="00C039A3"/>
    <w:rsid w:val="00C066BE"/>
    <w:rsid w:val="00C359C0"/>
    <w:rsid w:val="00C61DC9"/>
    <w:rsid w:val="00C753DE"/>
    <w:rsid w:val="00CB6097"/>
    <w:rsid w:val="00CC20FE"/>
    <w:rsid w:val="00CE65D9"/>
    <w:rsid w:val="00D01A3C"/>
    <w:rsid w:val="00D145A1"/>
    <w:rsid w:val="00D525A5"/>
    <w:rsid w:val="00D907E1"/>
    <w:rsid w:val="00D970CD"/>
    <w:rsid w:val="00DA41FF"/>
    <w:rsid w:val="00DC67ED"/>
    <w:rsid w:val="00DE28AF"/>
    <w:rsid w:val="00DE4376"/>
    <w:rsid w:val="00DF0CED"/>
    <w:rsid w:val="00E33D42"/>
    <w:rsid w:val="00E42578"/>
    <w:rsid w:val="00E44AA8"/>
    <w:rsid w:val="00E53C50"/>
    <w:rsid w:val="00E81853"/>
    <w:rsid w:val="00E834B5"/>
    <w:rsid w:val="00EA12E2"/>
    <w:rsid w:val="00EB25AA"/>
    <w:rsid w:val="00F24C1D"/>
    <w:rsid w:val="00F35BCB"/>
    <w:rsid w:val="00F40E74"/>
    <w:rsid w:val="00F50BB5"/>
    <w:rsid w:val="00F52DCF"/>
    <w:rsid w:val="00FB255D"/>
    <w:rsid w:val="00FE3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5905"/>
  <w15:docId w15:val="{B35BDDAE-2AE4-442F-A111-CDD24A35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Lucida Sans" w:hAnsi="Lucida Sans" w:cs="Lucida Sans"/>
        <w:sz w:val="22"/>
        <w:szCs w:val="22"/>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ind w:left="412"/>
    </w:pPr>
    <w:rPr>
      <w:rFonts w:ascii="Arial Black" w:eastAsia="Arial Black" w:hAnsi="Arial Black" w:cs="Arial Black"/>
      <w:sz w:val="35"/>
      <w:szCs w:val="35"/>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kstpodstawowy">
    <w:name w:val="Body Text"/>
    <w:uiPriority w:val="1"/>
    <w:qFormat/>
    <w:pPr>
      <w:ind w:left="374"/>
      <w:jc w:val="both"/>
    </w:pPr>
    <w:rPr>
      <w:rFonts w:ascii="Lucida Sans Unicode" w:eastAsia="Lucida Sans Unicode" w:hAnsi="Lucida Sans Unicode" w:cs="Lucida Sans Unicode"/>
      <w:sz w:val="20"/>
      <w:szCs w:val="20"/>
      <w:lang w:val="en-US" w:eastAsia="en-US"/>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link w:val="AkapitzlistZnak"/>
    <w:uiPriority w:val="99"/>
    <w:qFormat/>
    <w:pPr>
      <w:spacing w:before="112"/>
      <w:ind w:left="374" w:hanging="267"/>
      <w:jc w:val="both"/>
    </w:pPr>
    <w:rPr>
      <w:rFonts w:ascii="Lucida Sans Unicode" w:eastAsia="Lucida Sans Unicode" w:hAnsi="Lucida Sans Unicode" w:cs="Lucida Sans Unicode"/>
      <w:lang w:val="en-US" w:eastAsia="en-US"/>
    </w:rPr>
  </w:style>
  <w:style w:type="paragraph" w:customStyle="1" w:styleId="TableParagraph">
    <w:name w:val="Table Paragraph"/>
    <w:uiPriority w:val="1"/>
    <w:qFormat/>
    <w:rPr>
      <w:rFonts w:ascii="Lucida Sans Unicode" w:eastAsia="Lucida Sans Unicode" w:hAnsi="Lucida Sans Unicode" w:cs="Lucida Sans Unicode"/>
      <w:lang w:val="en-US" w:eastAsia="en-U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paragraph" w:styleId="Tekstkomentarza">
    <w:name w:val="annotation text"/>
    <w:aliases w:val="Znak"/>
    <w:link w:val="TekstkomentarzaZnak"/>
    <w:uiPriority w:val="99"/>
    <w:unhideWhenUsed/>
    <w:rPr>
      <w:sz w:val="20"/>
      <w:szCs w:val="20"/>
    </w:rPr>
  </w:style>
  <w:style w:type="character" w:customStyle="1" w:styleId="TekstkomentarzaZnak">
    <w:name w:val="Tekst komentarza Znak"/>
    <w:aliases w:val="Znak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link w:val="TekstdymkaZnak"/>
    <w:uiPriority w:val="99"/>
    <w:semiHidden/>
    <w:unhideWhenUsed/>
    <w:rsid w:val="00D40091"/>
    <w:rPr>
      <w:rFonts w:ascii="Segoe UI" w:hAnsi="Segoe UI" w:cs="Segoe UI"/>
      <w:sz w:val="18"/>
      <w:szCs w:val="18"/>
    </w:rPr>
  </w:style>
  <w:style w:type="character" w:customStyle="1" w:styleId="TekstdymkaZnak">
    <w:name w:val="Tekst dymka Znak"/>
    <w:basedOn w:val="Domylnaczcionkaakapitu"/>
    <w:link w:val="Tekstdymka"/>
    <w:uiPriority w:val="99"/>
    <w:semiHidden/>
    <w:rsid w:val="00D40091"/>
    <w:rPr>
      <w:rFonts w:ascii="Segoe UI" w:hAnsi="Segoe UI" w:cs="Segoe UI"/>
      <w:sz w:val="18"/>
      <w:szCs w:val="18"/>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0" w:type="dxa"/>
        <w:bottom w:w="0" w:type="dxa"/>
        <w:right w:w="0"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paragraph" w:styleId="Tematkomentarza">
    <w:name w:val="annotation subject"/>
    <w:basedOn w:val="Tekstkomentarza"/>
    <w:next w:val="Tekstkomentarza"/>
    <w:link w:val="TematkomentarzaZnak"/>
    <w:uiPriority w:val="99"/>
    <w:semiHidden/>
    <w:unhideWhenUsed/>
    <w:rsid w:val="00FE33C4"/>
    <w:rPr>
      <w:b/>
      <w:bCs/>
    </w:rPr>
  </w:style>
  <w:style w:type="character" w:customStyle="1" w:styleId="TematkomentarzaZnak">
    <w:name w:val="Temat komentarza Znak"/>
    <w:basedOn w:val="TekstkomentarzaZnak"/>
    <w:link w:val="Tematkomentarza"/>
    <w:uiPriority w:val="99"/>
    <w:semiHidden/>
    <w:rsid w:val="00FE33C4"/>
    <w:rPr>
      <w:b/>
      <w:bCs/>
      <w:sz w:val="20"/>
      <w:szCs w:val="20"/>
    </w:rPr>
  </w:style>
  <w:style w:type="paragraph" w:styleId="Poprawka">
    <w:name w:val="Revision"/>
    <w:hidden/>
    <w:uiPriority w:val="99"/>
    <w:semiHidden/>
    <w:rsid w:val="009C2DC8"/>
    <w:pPr>
      <w:widowControl/>
    </w:p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rsid w:val="00CB6097"/>
    <w:rPr>
      <w:rFonts w:ascii="Lucida Sans Unicode" w:eastAsia="Lucida Sans Unicode" w:hAnsi="Lucida Sans Unicode" w:cs="Lucida Sans Unicode"/>
      <w:lang w:val="en-US" w:eastAsia="en-US"/>
    </w:rPr>
  </w:style>
  <w:style w:type="character" w:styleId="Odwoanieprzypisudolnego">
    <w:name w:val="footnote reference"/>
    <w:aliases w:val="PGI Fußnote Ziffer,Footnote Reference Number,Odwołanie przypisu,Footnote symbol,Footnote number,fr,o,Footnotemark,FR,Footnotemark1,Footnotemark2,FR1,Footnotemark3,FR2,Footnotemark4,FR3,Footnotemark5,FR4,Footnotemark6,12 b.,FR5"/>
    <w:uiPriority w:val="99"/>
    <w:rsid w:val="003C5BD4"/>
    <w:rPr>
      <w:rFonts w:cs="Times New Roman"/>
      <w:vertAlign w:val="superscript"/>
    </w:rPr>
  </w:style>
  <w:style w:type="paragraph" w:styleId="Tekstprzypisudolnego">
    <w:name w:val="footnote text"/>
    <w:aliases w:val="Text pozn. pod čarou Char,Schriftart: 8 pt,Podrozdział,Footnote,Podrozdzia3,fn,single space,FOOTNOTES,Footnote Text Char1 Char,Footnote Text Char Char2 Char,Footnote Text Char1 Char Char Char Char,Footnote Text Char Char1 Char C"/>
    <w:basedOn w:val="Normalny"/>
    <w:link w:val="TekstprzypisudolnegoZnak"/>
    <w:uiPriority w:val="99"/>
    <w:qFormat/>
    <w:rsid w:val="003C5BD4"/>
    <w:pPr>
      <w:widowControl/>
      <w:ind w:left="142" w:hanging="142"/>
    </w:pPr>
    <w:rPr>
      <w:rFonts w:ascii="Times New Roman" w:eastAsia="Times New Roman" w:hAnsi="Times New Roman" w:cs="Times New Roman"/>
      <w:sz w:val="19"/>
      <w:szCs w:val="19"/>
      <w:lang w:val="de-DE" w:eastAsia="cs-CZ"/>
    </w:rPr>
  </w:style>
  <w:style w:type="character" w:customStyle="1" w:styleId="TekstprzypisudolnegoZnak">
    <w:name w:val="Tekst przypisu dolnego Znak"/>
    <w:aliases w:val="Text pozn. pod čarou Char Znak,Schriftart: 8 pt Znak,Podrozdział Znak,Footnote Znak,Podrozdzia3 Znak,fn Znak,single space Znak,FOOTNOTES Znak,Footnote Text Char1 Char Znak,Footnote Text Char Char2 Char Znak"/>
    <w:basedOn w:val="Domylnaczcionkaakapitu"/>
    <w:link w:val="Tekstprzypisudolnego"/>
    <w:uiPriority w:val="99"/>
    <w:rsid w:val="003C5BD4"/>
    <w:rPr>
      <w:rFonts w:ascii="Times New Roman" w:eastAsia="Times New Roman" w:hAnsi="Times New Roman" w:cs="Times New Roman"/>
      <w:sz w:val="19"/>
      <w:szCs w:val="19"/>
      <w:lang w:val="de-DE" w:eastAsia="cs-CZ"/>
    </w:rPr>
  </w:style>
  <w:style w:type="paragraph" w:customStyle="1" w:styleId="tm">
    <w:name w:val="tm"/>
    <w:basedOn w:val="Normalny"/>
    <w:rsid w:val="004C79C4"/>
    <w:pPr>
      <w:widowControl/>
      <w:ind w:left="480" w:hanging="480"/>
      <w:jc w:val="both"/>
    </w:pPr>
    <w:rPr>
      <w:rFonts w:ascii="Arial Unicode MS" w:eastAsia="Arial Unicode MS" w:hAnsi="Arial Unicode MS" w:cs="Arial Unicode MS"/>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osseco.eu/"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pl-ua.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JYgcjxS3u7aq1c7wHZkO/0RJJA==">CgMxLjAyDWgubjFjNmJ5dXAwM3o4AHIhMWxETWFyc1NhQl9JQUpicFlpYTBlLUk3NVFoSWtQZmgt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1DE766-1E95-4C96-B829-B8C48123F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8921</Words>
  <Characters>53532</Characters>
  <Application>Microsoft Office Word</Application>
  <DocSecurity>0</DocSecurity>
  <Lines>446</Lines>
  <Paragraphs>124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dc:creator>
  <cp:lastModifiedBy>Siarhei Kuzniatsou</cp:lastModifiedBy>
  <cp:revision>3</cp:revision>
  <dcterms:created xsi:type="dcterms:W3CDTF">2026-03-06T11:35:00Z</dcterms:created>
  <dcterms:modified xsi:type="dcterms:W3CDTF">2026-03-11T15:50:00Z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2025-07-31T00:00:00Z</vt:filetime>
  </property>
  <property fmtid="{D5CDD505-2E9C-101B-9397-08002B2CF9AE}" pid="3" name="LastSaved">
    <vt:filetime>2025-09-17T00:00:00Z</vt:filetime>
  </property>
  <property fmtid="{D5CDD505-2E9C-101B-9397-08002B2CF9AE}" pid="4" name="Producer">
    <vt:lpwstr>Microsoft: Print To PDF</vt:lpwstr>
  </property>
</Properties>
</file>